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C725" w14:textId="4625C7D2" w:rsidR="00887F6D" w:rsidRDefault="00746FE2" w:rsidP="00D162B2">
      <w:pPr>
        <w:pStyle w:val="NormalWeb"/>
        <w:shd w:val="clear" w:color="auto" w:fill="FFFFFF"/>
        <w:spacing w:before="0" w:beforeAutospacing="0" w:after="0" w:afterAutospacing="0"/>
        <w:ind w:left="120" w:right="120"/>
        <w:jc w:val="center"/>
      </w:pPr>
      <w:r>
        <w:rPr>
          <w:rFonts w:ascii="仿宋" w:eastAsia="仿宋" w:hAnsi="仿宋"/>
          <w:b/>
          <w:noProof/>
          <w:sz w:val="60"/>
          <w:szCs w:val="60"/>
          <w:lang w:eastAsia="en-US"/>
        </w:rPr>
        <w:drawing>
          <wp:inline distT="0" distB="0" distL="0" distR="0" wp14:anchorId="12C06C9C" wp14:editId="7B135D55">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14:paraId="2F622A1E" w14:textId="77777777" w:rsidR="00650E15" w:rsidRDefault="00650E15" w:rsidP="00A850CE">
      <w:pPr>
        <w:pStyle w:val="NormalWeb"/>
        <w:shd w:val="clear" w:color="auto" w:fill="FFFFFF"/>
        <w:spacing w:before="0" w:beforeAutospacing="0" w:after="0" w:afterAutospacing="0"/>
        <w:ind w:left="120" w:right="120"/>
        <w:jc w:val="center"/>
      </w:pPr>
    </w:p>
    <w:p w14:paraId="6265899E" w14:textId="77777777" w:rsidR="00887F6D" w:rsidRPr="00A850CE" w:rsidRDefault="00746FE2" w:rsidP="00D76293">
      <w:pPr>
        <w:spacing w:after="0" w:line="400" w:lineRule="exact"/>
        <w:jc w:val="center"/>
        <w:rPr>
          <w:rFonts w:ascii="Times New Roman" w:eastAsia="方正小标宋_GBK" w:hAnsi="Times New Roman" w:cs="Times New Roman"/>
          <w:b/>
          <w:bCs/>
          <w:sz w:val="28"/>
          <w:szCs w:val="28"/>
        </w:rPr>
      </w:pPr>
      <w:r w:rsidRPr="00A850CE">
        <w:rPr>
          <w:rFonts w:ascii="Times New Roman" w:eastAsia="方正小标宋_GBK" w:hAnsi="Times New Roman" w:cs="Times New Roman"/>
          <w:b/>
          <w:bCs/>
          <w:sz w:val="28"/>
          <w:szCs w:val="28"/>
        </w:rPr>
        <w:t xml:space="preserve">Application Instructions for </w:t>
      </w:r>
      <w:r w:rsidRPr="00A850CE">
        <w:rPr>
          <w:rFonts w:ascii="Times New Roman" w:eastAsia="方正小标宋_GBK" w:hAnsi="Times New Roman" w:cs="Times New Roman" w:hint="eastAsia"/>
          <w:b/>
          <w:bCs/>
          <w:sz w:val="28"/>
          <w:szCs w:val="28"/>
        </w:rPr>
        <w:t>the</w:t>
      </w:r>
      <w:r w:rsidRPr="00A850CE">
        <w:rPr>
          <w:rFonts w:ascii="Times New Roman" w:eastAsia="方正小标宋_GBK" w:hAnsi="Times New Roman" w:cs="Times New Roman"/>
          <w:b/>
          <w:bCs/>
          <w:sz w:val="28"/>
          <w:szCs w:val="28"/>
        </w:rPr>
        <w:t xml:space="preserve"> International Finance Forum (IFF) </w:t>
      </w:r>
    </w:p>
    <w:p w14:paraId="6C5D4E8F" w14:textId="77777777" w:rsidR="00887F6D" w:rsidRPr="00A850CE" w:rsidRDefault="00746FE2" w:rsidP="00D76293">
      <w:pPr>
        <w:spacing w:after="0" w:line="400" w:lineRule="exact"/>
        <w:jc w:val="center"/>
        <w:rPr>
          <w:rFonts w:ascii="Times New Roman" w:eastAsia="方正小标宋_GBK" w:hAnsi="Times New Roman" w:cs="Times New Roman"/>
          <w:b/>
          <w:bCs/>
          <w:sz w:val="28"/>
          <w:szCs w:val="28"/>
        </w:rPr>
      </w:pPr>
      <w:r w:rsidRPr="00A850CE">
        <w:rPr>
          <w:rFonts w:ascii="Times New Roman" w:eastAsia="方正小标宋_GBK" w:hAnsi="Times New Roman" w:cs="Times New Roman"/>
          <w:b/>
          <w:bCs/>
          <w:sz w:val="28"/>
          <w:szCs w:val="28"/>
        </w:rPr>
        <w:t>202</w:t>
      </w:r>
      <w:r w:rsidRPr="00A850CE">
        <w:rPr>
          <w:rFonts w:ascii="Times New Roman" w:eastAsia="方正小标宋_GBK" w:hAnsi="Times New Roman" w:cs="Times New Roman" w:hint="eastAsia"/>
          <w:b/>
          <w:bCs/>
          <w:sz w:val="28"/>
          <w:szCs w:val="28"/>
        </w:rPr>
        <w:t>1</w:t>
      </w:r>
      <w:r w:rsidRPr="00A850CE">
        <w:rPr>
          <w:rFonts w:ascii="Times New Roman" w:eastAsia="方正小标宋_GBK" w:hAnsi="Times New Roman" w:cs="Times New Roman"/>
          <w:b/>
          <w:bCs/>
          <w:sz w:val="28"/>
          <w:szCs w:val="28"/>
        </w:rPr>
        <w:t xml:space="preserve"> Global Green Finance Award</w:t>
      </w:r>
      <w:r w:rsidRPr="00A850CE">
        <w:rPr>
          <w:rFonts w:ascii="Times New Roman" w:eastAsia="方正小标宋_GBK" w:hAnsi="Times New Roman" w:cs="Times New Roman" w:hint="eastAsia"/>
          <w:b/>
          <w:bCs/>
          <w:sz w:val="28"/>
          <w:szCs w:val="28"/>
        </w:rPr>
        <w:t xml:space="preserve"> - Annual Award</w:t>
      </w:r>
    </w:p>
    <w:p w14:paraId="04D7CAA4" w14:textId="77777777" w:rsidR="00650E15" w:rsidRDefault="00650E15">
      <w:pPr>
        <w:outlineLvl w:val="0"/>
        <w:rPr>
          <w:rFonts w:ascii="Times New Roman" w:eastAsia="STFangsong" w:hAnsi="Times New Roman" w:cs="Times New Roman"/>
          <w:szCs w:val="21"/>
        </w:rPr>
      </w:pPr>
    </w:p>
    <w:p w14:paraId="7016F6F2" w14:textId="64E124A0" w:rsidR="00887F6D" w:rsidRPr="00D162B2" w:rsidRDefault="00746FE2" w:rsidP="00D162B2">
      <w:pPr>
        <w:spacing w:after="0" w:line="400" w:lineRule="exact"/>
        <w:outlineLvl w:val="0"/>
        <w:rPr>
          <w:rFonts w:ascii="Times New Roman" w:eastAsia="STFangsong" w:hAnsi="Times New Roman" w:cs="Times New Roman"/>
          <w:sz w:val="28"/>
          <w:szCs w:val="28"/>
        </w:rPr>
      </w:pPr>
      <w:r w:rsidRPr="00D162B2">
        <w:rPr>
          <w:rFonts w:ascii="Times New Roman" w:eastAsia="STFangsong" w:hAnsi="Times New Roman" w:cs="Times New Roman"/>
          <w:sz w:val="28"/>
          <w:szCs w:val="28"/>
        </w:rPr>
        <w:t xml:space="preserve">Please fill out the application form and send all the required materials to </w:t>
      </w:r>
      <w:hyperlink r:id="rId9" w:history="1">
        <w:r w:rsidRPr="00D162B2">
          <w:rPr>
            <w:rStyle w:val="Hyperlink"/>
            <w:rFonts w:ascii="Times New Roman" w:eastAsia="STFangsong" w:hAnsi="Times New Roman" w:cs="Times New Roman"/>
            <w:sz w:val="28"/>
            <w:szCs w:val="28"/>
          </w:rPr>
          <w:t>gggc@iff.org.cn</w:t>
        </w:r>
      </w:hyperlink>
      <w:r w:rsidRPr="00D162B2">
        <w:rPr>
          <w:rFonts w:ascii="Times New Roman" w:eastAsia="STFangsong" w:hAnsi="Times New Roman" w:cs="Times New Roman"/>
          <w:sz w:val="28"/>
          <w:szCs w:val="28"/>
        </w:rPr>
        <w:t>. The subject line of the email should be “2021 IFF Global Green Finance Awards- Annual Award - Institution Name”. The deadline for submi</w:t>
      </w:r>
      <w:r w:rsidR="007844B3" w:rsidRPr="00D162B2">
        <w:rPr>
          <w:rFonts w:ascii="Times New Roman" w:eastAsia="STFangsong" w:hAnsi="Times New Roman" w:cs="Times New Roman"/>
          <w:sz w:val="28"/>
          <w:szCs w:val="28"/>
        </w:rPr>
        <w:t xml:space="preserve">tting applications </w:t>
      </w:r>
      <w:r w:rsidRPr="00D162B2">
        <w:rPr>
          <w:rFonts w:ascii="Times New Roman" w:eastAsia="STFangsong" w:hAnsi="Times New Roman" w:cs="Times New Roman"/>
          <w:sz w:val="28"/>
          <w:szCs w:val="28"/>
        </w:rPr>
        <w:t>is 15</w:t>
      </w:r>
      <w:r w:rsidRPr="00D162B2">
        <w:rPr>
          <w:rFonts w:ascii="Times New Roman" w:eastAsia="STFangsong" w:hAnsi="Times New Roman" w:cs="Times New Roman"/>
          <w:sz w:val="28"/>
          <w:szCs w:val="28"/>
          <w:vertAlign w:val="superscript"/>
        </w:rPr>
        <w:t>th</w:t>
      </w:r>
      <w:r w:rsidRPr="00D162B2">
        <w:rPr>
          <w:rFonts w:ascii="Times New Roman" w:eastAsia="STFangsong" w:hAnsi="Times New Roman" w:cs="Times New Roman"/>
          <w:sz w:val="28"/>
          <w:szCs w:val="28"/>
        </w:rPr>
        <w:t xml:space="preserve"> October, 2021.</w:t>
      </w:r>
    </w:p>
    <w:p w14:paraId="2C46EF3C" w14:textId="77777777" w:rsidR="00706F0E" w:rsidRPr="00D162B2" w:rsidRDefault="00706F0E" w:rsidP="00D162B2">
      <w:pPr>
        <w:spacing w:after="0" w:line="400" w:lineRule="exact"/>
        <w:outlineLvl w:val="0"/>
        <w:rPr>
          <w:rFonts w:ascii="Times New Roman" w:eastAsia="仿宋" w:hAnsi="Times New Roman" w:cs="Times New Roman"/>
          <w:sz w:val="28"/>
          <w:szCs w:val="28"/>
        </w:rPr>
      </w:pPr>
    </w:p>
    <w:p w14:paraId="3C0C95D4" w14:textId="77777777" w:rsidR="00887F6D" w:rsidRPr="00D162B2" w:rsidRDefault="00746FE2" w:rsidP="00D162B2">
      <w:pPr>
        <w:spacing w:after="0" w:line="400" w:lineRule="exact"/>
        <w:outlineLvl w:val="0"/>
        <w:rPr>
          <w:rFonts w:ascii="Times New Roman" w:eastAsia="楷体" w:hAnsi="Times New Roman" w:cs="Times New Roman"/>
          <w:sz w:val="28"/>
          <w:szCs w:val="28"/>
        </w:rPr>
      </w:pPr>
      <w:r w:rsidRPr="00D162B2">
        <w:rPr>
          <w:rFonts w:ascii="Times New Roman" w:eastAsia="楷体" w:hAnsi="Times New Roman" w:cs="Times New Roman"/>
          <w:b/>
          <w:bCs/>
          <w:sz w:val="28"/>
          <w:szCs w:val="28"/>
        </w:rPr>
        <w:t>Instructions:</w:t>
      </w:r>
    </w:p>
    <w:p w14:paraId="03CED74D" w14:textId="326FAE10" w:rsidR="00706F0E" w:rsidRPr="00D162B2" w:rsidRDefault="00746FE2" w:rsidP="00D162B2">
      <w:pPr>
        <w:numPr>
          <w:ilvl w:val="0"/>
          <w:numId w:val="1"/>
        </w:numPr>
        <w:spacing w:after="0" w:line="400" w:lineRule="exact"/>
        <w:outlineLvl w:val="0"/>
        <w:rPr>
          <w:rFonts w:ascii="Times New Roman" w:eastAsia="仿宋" w:hAnsi="Times New Roman" w:cs="Times New Roman"/>
          <w:b/>
          <w:bCs/>
          <w:sz w:val="28"/>
          <w:szCs w:val="28"/>
        </w:rPr>
      </w:pPr>
      <w:r w:rsidRPr="00D162B2">
        <w:rPr>
          <w:rFonts w:ascii="Times New Roman" w:eastAsia="楷体" w:hAnsi="Times New Roman" w:cs="Times New Roman"/>
          <w:sz w:val="28"/>
          <w:szCs w:val="28"/>
        </w:rPr>
        <w:t xml:space="preserve"> The International Finance Forum (IFF) "Global Green Finance Award - Annual Award" is an institution-based comprehensive award in the field of green finance, with application materials as the basic technical documents and basis for the comprehensive evaluation by the jury. Applicants must submit </w:t>
      </w:r>
      <w:r w:rsidR="007844B3" w:rsidRPr="00D162B2">
        <w:rPr>
          <w:rFonts w:ascii="Times New Roman" w:eastAsia="楷体" w:hAnsi="Times New Roman" w:cs="Times New Roman"/>
          <w:sz w:val="28"/>
          <w:szCs w:val="28"/>
        </w:rPr>
        <w:t xml:space="preserve">relevant material </w:t>
      </w:r>
      <w:r w:rsidRPr="00D162B2">
        <w:rPr>
          <w:rFonts w:ascii="Times New Roman" w:eastAsia="楷体" w:hAnsi="Times New Roman" w:cs="Times New Roman"/>
          <w:sz w:val="28"/>
          <w:szCs w:val="28"/>
        </w:rPr>
        <w:t xml:space="preserve">to prove their outstanding contributions in the field of green finance during the period 2020-2021. The materials should be true, and the font size used </w:t>
      </w:r>
      <w:r w:rsidR="007844B3" w:rsidRPr="00D162B2">
        <w:rPr>
          <w:rFonts w:ascii="Times New Roman" w:eastAsia="楷体" w:hAnsi="Times New Roman" w:cs="Times New Roman"/>
          <w:sz w:val="28"/>
          <w:szCs w:val="28"/>
        </w:rPr>
        <w:t>for</w:t>
      </w:r>
      <w:r w:rsidRPr="00D162B2">
        <w:rPr>
          <w:rFonts w:ascii="Times New Roman" w:eastAsia="楷体" w:hAnsi="Times New Roman" w:cs="Times New Roman"/>
          <w:sz w:val="28"/>
          <w:szCs w:val="28"/>
        </w:rPr>
        <w:t xml:space="preserve"> the body content </w:t>
      </w:r>
      <w:r w:rsidR="007844B3" w:rsidRPr="00D162B2">
        <w:rPr>
          <w:rFonts w:ascii="Times New Roman" w:eastAsia="楷体" w:hAnsi="Times New Roman" w:cs="Times New Roman"/>
          <w:sz w:val="28"/>
          <w:szCs w:val="28"/>
        </w:rPr>
        <w:t xml:space="preserve">must not be less </w:t>
      </w:r>
      <w:r w:rsidRPr="00D162B2">
        <w:rPr>
          <w:rFonts w:ascii="Times New Roman" w:eastAsia="楷体" w:hAnsi="Times New Roman" w:cs="Times New Roman"/>
          <w:sz w:val="28"/>
          <w:szCs w:val="28"/>
        </w:rPr>
        <w:t>than 12</w:t>
      </w:r>
      <w:r w:rsidR="008E0FAC" w:rsidRPr="00D162B2">
        <w:rPr>
          <w:rFonts w:ascii="Times New Roman" w:eastAsia="楷体" w:hAnsi="Times New Roman" w:cs="Times New Roman"/>
          <w:sz w:val="28"/>
          <w:szCs w:val="28"/>
        </w:rPr>
        <w:t>.</w:t>
      </w:r>
      <w:r w:rsidRPr="00D162B2">
        <w:rPr>
          <w:rFonts w:ascii="Times New Roman" w:eastAsia="楷体" w:hAnsi="Times New Roman" w:cs="Times New Roman"/>
          <w:sz w:val="28"/>
          <w:szCs w:val="28"/>
        </w:rPr>
        <w:t xml:space="preserve"> </w:t>
      </w:r>
    </w:p>
    <w:p w14:paraId="1FB92834" w14:textId="77777777" w:rsidR="00706F0E" w:rsidRPr="00D162B2" w:rsidRDefault="00706F0E" w:rsidP="00D162B2">
      <w:pPr>
        <w:spacing w:after="0" w:line="400" w:lineRule="exact"/>
        <w:outlineLvl w:val="0"/>
        <w:rPr>
          <w:rFonts w:ascii="Times New Roman" w:eastAsia="仿宋" w:hAnsi="Times New Roman" w:cs="Times New Roman"/>
          <w:b/>
          <w:bCs/>
          <w:sz w:val="28"/>
          <w:szCs w:val="28"/>
        </w:rPr>
      </w:pPr>
    </w:p>
    <w:p w14:paraId="3930DED3" w14:textId="3C0066BD" w:rsidR="00887F6D" w:rsidRPr="00D162B2" w:rsidRDefault="00746FE2" w:rsidP="00D162B2">
      <w:pPr>
        <w:numPr>
          <w:ilvl w:val="255"/>
          <w:numId w:val="0"/>
        </w:numPr>
        <w:spacing w:after="0" w:line="400" w:lineRule="exact"/>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2. </w:t>
      </w:r>
      <w:r w:rsidR="007844B3" w:rsidRPr="00D162B2">
        <w:rPr>
          <w:rFonts w:ascii="Times New Roman" w:eastAsia="楷体" w:hAnsi="Times New Roman" w:cs="Times New Roman"/>
          <w:sz w:val="28"/>
          <w:szCs w:val="28"/>
        </w:rPr>
        <w:t xml:space="preserve">Applicants for the </w:t>
      </w:r>
      <w:r w:rsidRPr="00D162B2">
        <w:rPr>
          <w:rFonts w:ascii="Times New Roman" w:eastAsia="楷体" w:hAnsi="Times New Roman" w:cs="Times New Roman"/>
          <w:sz w:val="28"/>
          <w:szCs w:val="28"/>
        </w:rPr>
        <w:t xml:space="preserve">International Finance Forum (IFF) "Global Green Finance Award-Annual Award" </w:t>
      </w:r>
      <w:r w:rsidR="007844B3" w:rsidRPr="00D162B2">
        <w:rPr>
          <w:rFonts w:ascii="Times New Roman" w:eastAsia="楷体" w:hAnsi="Times New Roman" w:cs="Times New Roman"/>
          <w:sz w:val="28"/>
          <w:szCs w:val="28"/>
        </w:rPr>
        <w:t>must meet the following criteria</w:t>
      </w:r>
      <w:r w:rsidRPr="00D162B2">
        <w:rPr>
          <w:rFonts w:ascii="Times New Roman" w:eastAsia="楷体" w:hAnsi="Times New Roman" w:cs="Times New Roman"/>
          <w:sz w:val="28"/>
          <w:szCs w:val="28"/>
        </w:rPr>
        <w:t>:</w:t>
      </w:r>
    </w:p>
    <w:p w14:paraId="22E112E1" w14:textId="457869E3" w:rsidR="00887F6D" w:rsidRPr="00D162B2" w:rsidRDefault="00857F52" w:rsidP="00D162B2">
      <w:pPr>
        <w:pStyle w:val="ListParagraph"/>
        <w:numPr>
          <w:ilvl w:val="0"/>
          <w:numId w:val="6"/>
        </w:numPr>
        <w:spacing w:after="0" w:line="400" w:lineRule="exact"/>
        <w:ind w:left="0"/>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S</w:t>
      </w:r>
      <w:r w:rsidR="008E0FAC" w:rsidRPr="00D162B2">
        <w:rPr>
          <w:rFonts w:ascii="Times New Roman" w:eastAsia="楷体" w:hAnsi="Times New Roman" w:cs="Times New Roman"/>
          <w:sz w:val="28"/>
          <w:szCs w:val="28"/>
        </w:rPr>
        <w:t>ectors</w:t>
      </w:r>
      <w:r w:rsidR="007844B3" w:rsidRPr="00D162B2">
        <w:rPr>
          <w:rFonts w:ascii="Times New Roman" w:eastAsia="楷体" w:hAnsi="Times New Roman" w:cs="Times New Roman"/>
          <w:sz w:val="28"/>
          <w:szCs w:val="28"/>
        </w:rPr>
        <w:t xml:space="preserve"> including </w:t>
      </w:r>
      <w:r w:rsidR="00746FE2" w:rsidRPr="00D162B2">
        <w:rPr>
          <w:rFonts w:ascii="Times New Roman" w:eastAsia="楷体" w:hAnsi="Times New Roman" w:cs="Times New Roman"/>
          <w:sz w:val="28"/>
          <w:szCs w:val="28"/>
        </w:rPr>
        <w:t>public, private and non-profit organizations;</w:t>
      </w:r>
    </w:p>
    <w:p w14:paraId="2F9E0D7E" w14:textId="3A503FEB" w:rsidR="00887F6D" w:rsidRPr="00D162B2" w:rsidRDefault="007844B3" w:rsidP="00D162B2">
      <w:pPr>
        <w:pStyle w:val="ListParagraph"/>
        <w:numPr>
          <w:ilvl w:val="0"/>
          <w:numId w:val="6"/>
        </w:numPr>
        <w:spacing w:after="0" w:line="400" w:lineRule="exact"/>
        <w:ind w:left="0"/>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Be </w:t>
      </w:r>
      <w:r w:rsidR="00746FE2" w:rsidRPr="00D162B2">
        <w:rPr>
          <w:rFonts w:ascii="Times New Roman" w:eastAsia="楷体" w:hAnsi="Times New Roman" w:cs="Times New Roman"/>
          <w:sz w:val="28"/>
          <w:szCs w:val="28"/>
        </w:rPr>
        <w:t>institutions</w:t>
      </w:r>
      <w:r w:rsidRPr="00D162B2">
        <w:rPr>
          <w:rFonts w:ascii="Times New Roman" w:eastAsia="楷体" w:hAnsi="Times New Roman" w:cs="Times New Roman"/>
          <w:sz w:val="28"/>
          <w:szCs w:val="28"/>
        </w:rPr>
        <w:t xml:space="preserve"> </w:t>
      </w:r>
      <w:r w:rsidR="00746FE2" w:rsidRPr="00D162B2">
        <w:rPr>
          <w:rFonts w:ascii="Times New Roman" w:eastAsia="楷体" w:hAnsi="Times New Roman" w:cs="Times New Roman"/>
          <w:sz w:val="28"/>
          <w:szCs w:val="28"/>
        </w:rPr>
        <w:t>that</w:t>
      </w:r>
      <w:r w:rsidRPr="00D162B2">
        <w:rPr>
          <w:rFonts w:ascii="Times New Roman" w:eastAsia="楷体" w:hAnsi="Times New Roman" w:cs="Times New Roman"/>
          <w:sz w:val="28"/>
          <w:szCs w:val="28"/>
        </w:rPr>
        <w:t xml:space="preserve"> </w:t>
      </w:r>
      <w:r w:rsidR="008E0FAC" w:rsidRPr="00D162B2">
        <w:rPr>
          <w:rFonts w:ascii="Times New Roman" w:eastAsia="楷体" w:hAnsi="Times New Roman" w:cs="Times New Roman"/>
          <w:sz w:val="28"/>
          <w:szCs w:val="28"/>
        </w:rPr>
        <w:t>have carried</w:t>
      </w:r>
      <w:r w:rsidR="00746FE2" w:rsidRPr="00D162B2">
        <w:rPr>
          <w:rFonts w:ascii="Times New Roman" w:eastAsia="楷体" w:hAnsi="Times New Roman" w:cs="Times New Roman"/>
          <w:sz w:val="28"/>
          <w:szCs w:val="28"/>
        </w:rPr>
        <w:t xml:space="preserve"> out work in the field of green finance and </w:t>
      </w:r>
      <w:r w:rsidRPr="00D162B2">
        <w:rPr>
          <w:rFonts w:ascii="Times New Roman" w:eastAsia="楷体" w:hAnsi="Times New Roman" w:cs="Times New Roman"/>
          <w:sz w:val="28"/>
          <w:szCs w:val="28"/>
        </w:rPr>
        <w:t xml:space="preserve">actively </w:t>
      </w:r>
      <w:r w:rsidR="00746FE2" w:rsidRPr="00D162B2">
        <w:rPr>
          <w:rFonts w:ascii="Times New Roman" w:eastAsia="楷体" w:hAnsi="Times New Roman" w:cs="Times New Roman"/>
          <w:sz w:val="28"/>
          <w:szCs w:val="28"/>
        </w:rPr>
        <w:t xml:space="preserve"> promoted the development of green finance;</w:t>
      </w:r>
    </w:p>
    <w:p w14:paraId="5D7866C0" w14:textId="33B0F9E8" w:rsidR="00887F6D" w:rsidRPr="00D162B2" w:rsidRDefault="007844B3" w:rsidP="00D162B2">
      <w:pPr>
        <w:pStyle w:val="ListParagraph"/>
        <w:numPr>
          <w:ilvl w:val="0"/>
          <w:numId w:val="6"/>
        </w:numPr>
        <w:spacing w:after="0" w:line="400" w:lineRule="exact"/>
        <w:ind w:left="0"/>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Be </w:t>
      </w:r>
      <w:r w:rsidR="00746FE2" w:rsidRPr="00D162B2">
        <w:rPr>
          <w:rFonts w:ascii="Times New Roman" w:eastAsia="楷体" w:hAnsi="Times New Roman" w:cs="Times New Roman"/>
          <w:sz w:val="28"/>
          <w:szCs w:val="28"/>
        </w:rPr>
        <w:t xml:space="preserve">entities </w:t>
      </w:r>
      <w:r w:rsidRPr="00D162B2">
        <w:rPr>
          <w:rFonts w:ascii="Times New Roman" w:eastAsia="楷体" w:hAnsi="Times New Roman" w:cs="Times New Roman"/>
          <w:sz w:val="28"/>
          <w:szCs w:val="28"/>
        </w:rPr>
        <w:t xml:space="preserve">that were </w:t>
      </w:r>
      <w:r w:rsidR="00746FE2" w:rsidRPr="00D162B2">
        <w:rPr>
          <w:rFonts w:ascii="Times New Roman" w:eastAsia="楷体" w:hAnsi="Times New Roman" w:cs="Times New Roman"/>
          <w:sz w:val="28"/>
          <w:szCs w:val="28"/>
        </w:rPr>
        <w:t>established no later than 2018;</w:t>
      </w:r>
    </w:p>
    <w:p w14:paraId="6F0AB4A1" w14:textId="0F4198F7" w:rsidR="00887F6D" w:rsidRPr="00D162B2" w:rsidRDefault="007844B3" w:rsidP="00D162B2">
      <w:pPr>
        <w:pStyle w:val="ListParagraph"/>
        <w:numPr>
          <w:ilvl w:val="0"/>
          <w:numId w:val="6"/>
        </w:numPr>
        <w:spacing w:after="0" w:line="400" w:lineRule="exact"/>
        <w:ind w:left="0"/>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Be entities that have used </w:t>
      </w:r>
      <w:r w:rsidR="00746FE2" w:rsidRPr="00D162B2">
        <w:rPr>
          <w:rFonts w:ascii="Times New Roman" w:eastAsia="楷体" w:hAnsi="Times New Roman" w:cs="Times New Roman"/>
          <w:sz w:val="28"/>
          <w:szCs w:val="28"/>
        </w:rPr>
        <w:t xml:space="preserve">green finance </w:t>
      </w:r>
      <w:r w:rsidRPr="00D162B2">
        <w:rPr>
          <w:rFonts w:ascii="Times New Roman" w:eastAsia="楷体" w:hAnsi="Times New Roman" w:cs="Times New Roman"/>
          <w:sz w:val="28"/>
          <w:szCs w:val="28"/>
        </w:rPr>
        <w:t xml:space="preserve">to </w:t>
      </w:r>
      <w:r w:rsidR="00746FE2" w:rsidRPr="00D162B2">
        <w:rPr>
          <w:rFonts w:ascii="Times New Roman" w:eastAsia="楷体" w:hAnsi="Times New Roman" w:cs="Times New Roman"/>
          <w:sz w:val="28"/>
          <w:szCs w:val="28"/>
        </w:rPr>
        <w:t>produce significant economic, environmental or social impacts;</w:t>
      </w:r>
    </w:p>
    <w:p w14:paraId="08C07F60" w14:textId="2F8D58D4" w:rsidR="00887F6D" w:rsidRPr="00D162B2" w:rsidRDefault="00746FE2" w:rsidP="00D162B2">
      <w:pPr>
        <w:pStyle w:val="ListParagraph"/>
        <w:numPr>
          <w:ilvl w:val="0"/>
          <w:numId w:val="6"/>
        </w:numPr>
        <w:spacing w:after="0" w:line="400" w:lineRule="exact"/>
        <w:ind w:left="0"/>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This selection does not set a minimum threshold for the scale of the </w:t>
      </w:r>
      <w:r w:rsidRPr="00D162B2">
        <w:rPr>
          <w:rFonts w:ascii="Times New Roman" w:eastAsia="楷体" w:hAnsi="Times New Roman" w:cs="Times New Roman"/>
          <w:sz w:val="28"/>
          <w:szCs w:val="28"/>
        </w:rPr>
        <w:lastRenderedPageBreak/>
        <w:t>organization and its economic, environmental or social impact;</w:t>
      </w:r>
    </w:p>
    <w:p w14:paraId="72DDAB24" w14:textId="1140C414" w:rsidR="00706F0E" w:rsidRDefault="00746FE2" w:rsidP="00D162B2">
      <w:pPr>
        <w:pStyle w:val="ListParagraph"/>
        <w:numPr>
          <w:ilvl w:val="0"/>
          <w:numId w:val="6"/>
        </w:numPr>
        <w:spacing w:after="0" w:line="400" w:lineRule="exact"/>
        <w:ind w:left="0"/>
        <w:rPr>
          <w:rFonts w:ascii="Times New Roman" w:eastAsia="仿宋" w:hAnsi="Times New Roman" w:cs="Times New Roman"/>
          <w:sz w:val="28"/>
          <w:szCs w:val="28"/>
        </w:rPr>
      </w:pPr>
      <w:r w:rsidRPr="00D162B2">
        <w:rPr>
          <w:rFonts w:ascii="Times New Roman" w:eastAsia="楷体" w:hAnsi="Times New Roman" w:cs="Times New Roman"/>
          <w:sz w:val="28"/>
          <w:szCs w:val="28"/>
        </w:rPr>
        <w:t>Organizations or institutions where the juror holds management positions c</w:t>
      </w:r>
      <w:r w:rsidR="007844B3" w:rsidRPr="00D162B2">
        <w:rPr>
          <w:rFonts w:ascii="Times New Roman" w:eastAsia="楷体" w:hAnsi="Times New Roman" w:cs="Times New Roman"/>
          <w:sz w:val="28"/>
          <w:szCs w:val="28"/>
        </w:rPr>
        <w:t xml:space="preserve">an </w:t>
      </w:r>
      <w:r w:rsidRPr="00D162B2">
        <w:rPr>
          <w:rFonts w:ascii="Times New Roman" w:eastAsia="楷体" w:hAnsi="Times New Roman" w:cs="Times New Roman"/>
          <w:sz w:val="28"/>
          <w:szCs w:val="28"/>
        </w:rPr>
        <w:t>also submit application</w:t>
      </w:r>
      <w:r w:rsidR="007844B3" w:rsidRPr="00D162B2">
        <w:rPr>
          <w:rFonts w:ascii="Times New Roman" w:eastAsia="楷体" w:hAnsi="Times New Roman" w:cs="Times New Roman"/>
          <w:sz w:val="28"/>
          <w:szCs w:val="28"/>
        </w:rPr>
        <w:t>s. However</w:t>
      </w:r>
      <w:r w:rsidRPr="00D162B2">
        <w:rPr>
          <w:rFonts w:ascii="Times New Roman" w:eastAsia="楷体" w:hAnsi="Times New Roman" w:cs="Times New Roman"/>
          <w:sz w:val="28"/>
          <w:szCs w:val="28"/>
        </w:rPr>
        <w:t xml:space="preserve">, the </w:t>
      </w:r>
      <w:r w:rsidR="008E0FAC" w:rsidRPr="00D162B2">
        <w:rPr>
          <w:rFonts w:ascii="Times New Roman" w:eastAsia="楷体" w:hAnsi="Times New Roman" w:cs="Times New Roman"/>
          <w:sz w:val="28"/>
          <w:szCs w:val="28"/>
        </w:rPr>
        <w:t>juror</w:t>
      </w:r>
      <w:r w:rsidRPr="00D162B2">
        <w:rPr>
          <w:rFonts w:ascii="Times New Roman" w:eastAsia="楷体" w:hAnsi="Times New Roman" w:cs="Times New Roman"/>
          <w:sz w:val="28"/>
          <w:szCs w:val="28"/>
        </w:rPr>
        <w:t xml:space="preserve"> must recuse himself/herself </w:t>
      </w:r>
      <w:r w:rsidRPr="00D162B2">
        <w:rPr>
          <w:rFonts w:ascii="Times New Roman" w:eastAsia="仿宋" w:hAnsi="Times New Roman" w:cs="Times New Roman"/>
          <w:sz w:val="28"/>
          <w:szCs w:val="28"/>
        </w:rPr>
        <w:t>from the evaluation of his/her own institution.</w:t>
      </w:r>
    </w:p>
    <w:p w14:paraId="52CAB8F1" w14:textId="77777777" w:rsidR="00D162B2" w:rsidRPr="00D162B2" w:rsidRDefault="00D162B2" w:rsidP="00D162B2">
      <w:pPr>
        <w:pStyle w:val="ListParagraph"/>
        <w:spacing w:after="0" w:line="400" w:lineRule="exact"/>
        <w:ind w:left="0"/>
        <w:rPr>
          <w:rFonts w:ascii="Times New Roman" w:eastAsia="仿宋" w:hAnsi="Times New Roman" w:cs="Times New Roman"/>
          <w:sz w:val="28"/>
          <w:szCs w:val="28"/>
        </w:rPr>
      </w:pPr>
    </w:p>
    <w:p w14:paraId="2952DCAA" w14:textId="33DEAA5C" w:rsidR="00887F6D" w:rsidRPr="00D162B2" w:rsidRDefault="00746FE2" w:rsidP="00D162B2">
      <w:pPr>
        <w:numPr>
          <w:ilvl w:val="0"/>
          <w:numId w:val="2"/>
        </w:numPr>
        <w:spacing w:after="0" w:line="400" w:lineRule="exact"/>
        <w:rPr>
          <w:rFonts w:ascii="Times New Roman" w:eastAsia="楷体" w:hAnsi="Times New Roman" w:cs="Times New Roman"/>
          <w:sz w:val="28"/>
          <w:szCs w:val="28"/>
        </w:rPr>
      </w:pPr>
      <w:r w:rsidRPr="00D162B2">
        <w:rPr>
          <w:rFonts w:ascii="Times New Roman" w:eastAsia="楷体" w:hAnsi="Times New Roman" w:cs="Times New Roman"/>
          <w:sz w:val="28"/>
          <w:szCs w:val="28"/>
        </w:rPr>
        <w:t>Applicants need to submit a soft copy of all application materials before the application deadline, including the International Finance Forum (IFF) "Global Green Finance Award</w:t>
      </w:r>
      <w:r w:rsidRPr="00D162B2">
        <w:rPr>
          <w:rFonts w:ascii="Times New Roman" w:eastAsia="楷体" w:hAnsi="Times New Roman" w:cs="Times New Roman" w:hint="eastAsia"/>
          <w:sz w:val="28"/>
          <w:szCs w:val="28"/>
        </w:rPr>
        <w:t xml:space="preserve"> </w:t>
      </w:r>
      <w:r w:rsidRPr="00D162B2">
        <w:rPr>
          <w:rFonts w:ascii="Times New Roman" w:eastAsia="楷体" w:hAnsi="Times New Roman" w:cs="Times New Roman"/>
          <w:sz w:val="28"/>
          <w:szCs w:val="28"/>
        </w:rPr>
        <w:t>-</w:t>
      </w:r>
      <w:r w:rsidRPr="00D162B2">
        <w:rPr>
          <w:rFonts w:ascii="Times New Roman" w:eastAsia="楷体" w:hAnsi="Times New Roman" w:cs="Times New Roman" w:hint="eastAsia"/>
          <w:sz w:val="28"/>
          <w:szCs w:val="28"/>
        </w:rPr>
        <w:t xml:space="preserve"> </w:t>
      </w:r>
      <w:r w:rsidRPr="00D162B2">
        <w:rPr>
          <w:rFonts w:ascii="Times New Roman" w:eastAsia="楷体" w:hAnsi="Times New Roman" w:cs="Times New Roman"/>
          <w:sz w:val="28"/>
          <w:szCs w:val="28"/>
        </w:rPr>
        <w:t>Annual Award" application form and related attachments, including but not limited to:</w:t>
      </w:r>
    </w:p>
    <w:p w14:paraId="731A85E8" w14:textId="77777777" w:rsidR="00706F0E" w:rsidRPr="00D162B2" w:rsidRDefault="00706F0E" w:rsidP="00D162B2">
      <w:pPr>
        <w:pStyle w:val="ListParagraph"/>
        <w:numPr>
          <w:ilvl w:val="0"/>
          <w:numId w:val="5"/>
        </w:numPr>
        <w:spacing w:after="0" w:line="400" w:lineRule="exact"/>
        <w:ind w:left="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Qualification certificate, including but not limited to business license, organization registration certificate, official registration documents by the country or region where </w:t>
      </w:r>
      <w:r w:rsidRPr="00D162B2">
        <w:rPr>
          <w:rFonts w:ascii="Times New Roman" w:eastAsia="楷体" w:hAnsi="Times New Roman" w:cs="Times New Roman" w:hint="eastAsia"/>
          <w:sz w:val="28"/>
          <w:szCs w:val="28"/>
        </w:rPr>
        <w:t>the organization is located, etc.;</w:t>
      </w:r>
    </w:p>
    <w:p w14:paraId="5B901508" w14:textId="77777777" w:rsidR="00706F0E" w:rsidRPr="00D162B2" w:rsidRDefault="00706F0E" w:rsidP="00D162B2">
      <w:pPr>
        <w:pStyle w:val="ListParagraph"/>
        <w:numPr>
          <w:ilvl w:val="0"/>
          <w:numId w:val="5"/>
        </w:numPr>
        <w:spacing w:after="0" w:line="400" w:lineRule="exact"/>
        <w:ind w:left="0"/>
        <w:rPr>
          <w:rFonts w:ascii="Times New Roman" w:eastAsia="楷体" w:hAnsi="Times New Roman" w:cs="Times New Roman"/>
          <w:sz w:val="28"/>
          <w:szCs w:val="28"/>
        </w:rPr>
      </w:pPr>
      <w:r w:rsidRPr="00D162B2">
        <w:rPr>
          <w:rFonts w:ascii="Times New Roman" w:eastAsia="楷体" w:hAnsi="Times New Roman" w:cs="Times New Roman"/>
          <w:sz w:val="28"/>
          <w:szCs w:val="28"/>
        </w:rPr>
        <w:t>At least 2 letters of recommendation from well-known experts, scholars, and political figures in the field of green finance. There is no specific format for recommendation letters, but the recommenders need to prove the main achievements and innovations of the relevant institution in the field of green finance, as well as the actual impact produced;</w:t>
      </w:r>
    </w:p>
    <w:p w14:paraId="4183C892" w14:textId="77777777" w:rsidR="00706F0E" w:rsidRPr="00D162B2" w:rsidRDefault="00706F0E" w:rsidP="00D162B2">
      <w:pPr>
        <w:pStyle w:val="ListParagraph"/>
        <w:numPr>
          <w:ilvl w:val="0"/>
          <w:numId w:val="5"/>
        </w:numPr>
        <w:spacing w:after="0" w:line="400" w:lineRule="exact"/>
        <w:ind w:left="0"/>
        <w:rPr>
          <w:rFonts w:ascii="Times New Roman" w:eastAsia="楷体" w:hAnsi="Times New Roman" w:cs="Times New Roman"/>
          <w:sz w:val="28"/>
          <w:szCs w:val="28"/>
        </w:rPr>
      </w:pPr>
      <w:r w:rsidRPr="00D162B2">
        <w:rPr>
          <w:rFonts w:ascii="Times New Roman" w:eastAsia="楷体" w:hAnsi="Times New Roman" w:cs="Times New Roman" w:hint="eastAsia"/>
          <w:sz w:val="28"/>
          <w:szCs w:val="28"/>
        </w:rPr>
        <w:t>Relevant pictures and video materials of the organization or institution's green finance</w:t>
      </w:r>
      <w:r w:rsidRPr="00D162B2">
        <w:rPr>
          <w:rFonts w:ascii="Times New Roman" w:eastAsia="楷体" w:hAnsi="Times New Roman" w:cs="Times New Roman"/>
          <w:sz w:val="28"/>
          <w:szCs w:val="28"/>
        </w:rPr>
        <w:t xml:space="preserve"> </w:t>
      </w:r>
      <w:r w:rsidRPr="00D162B2">
        <w:rPr>
          <w:rFonts w:ascii="Times New Roman" w:eastAsia="楷体" w:hAnsi="Times New Roman" w:cs="Times New Roman" w:hint="eastAsia"/>
          <w:sz w:val="28"/>
          <w:szCs w:val="28"/>
        </w:rPr>
        <w:t>practice</w:t>
      </w:r>
      <w:r w:rsidRPr="00D162B2">
        <w:rPr>
          <w:rFonts w:ascii="Times New Roman" w:eastAsia="楷体" w:hAnsi="Times New Roman" w:cs="Times New Roman"/>
          <w:sz w:val="28"/>
          <w:szCs w:val="28"/>
        </w:rPr>
        <w:t xml:space="preserve"> </w:t>
      </w:r>
      <w:r w:rsidRPr="00D162B2">
        <w:rPr>
          <w:rFonts w:ascii="Times New Roman" w:eastAsia="楷体" w:hAnsi="Times New Roman" w:cs="Times New Roman" w:hint="eastAsia"/>
          <w:sz w:val="28"/>
          <w:szCs w:val="28"/>
        </w:rPr>
        <w:t>and other qualifications or award certificates obtained;</w:t>
      </w:r>
    </w:p>
    <w:p w14:paraId="003A47D1" w14:textId="487D454A" w:rsidR="00706F0E" w:rsidRPr="00D162B2" w:rsidRDefault="00706F0E" w:rsidP="00D162B2">
      <w:pPr>
        <w:pStyle w:val="ListParagraph"/>
        <w:numPr>
          <w:ilvl w:val="0"/>
          <w:numId w:val="5"/>
        </w:numPr>
        <w:spacing w:after="0" w:line="400" w:lineRule="exact"/>
        <w:ind w:left="0"/>
        <w:rPr>
          <w:rFonts w:ascii="Times New Roman" w:eastAsia="楷体" w:hAnsi="Times New Roman" w:cs="Times New Roman"/>
          <w:sz w:val="28"/>
          <w:szCs w:val="28"/>
        </w:rPr>
      </w:pPr>
      <w:r w:rsidRPr="00D162B2">
        <w:rPr>
          <w:rFonts w:ascii="Times New Roman" w:eastAsia="楷体" w:hAnsi="Times New Roman" w:cs="Times New Roman"/>
          <w:sz w:val="28"/>
          <w:szCs w:val="28"/>
        </w:rPr>
        <w:t>Other materials that can enhance credit and possibility for winning the award, etc.</w:t>
      </w:r>
    </w:p>
    <w:p w14:paraId="3E27C371" w14:textId="77777777" w:rsidR="00706F0E" w:rsidRPr="00D162B2" w:rsidRDefault="00706F0E" w:rsidP="00D162B2">
      <w:pPr>
        <w:spacing w:after="0" w:line="400" w:lineRule="exact"/>
        <w:jc w:val="left"/>
        <w:rPr>
          <w:rFonts w:ascii="Times New Roman" w:eastAsia="楷体" w:hAnsi="Times New Roman" w:cs="Times New Roman"/>
          <w:sz w:val="28"/>
          <w:szCs w:val="28"/>
        </w:rPr>
      </w:pPr>
    </w:p>
    <w:p w14:paraId="7599D18C" w14:textId="396AEC61" w:rsidR="00887F6D" w:rsidRPr="00D162B2" w:rsidRDefault="00746FE2" w:rsidP="00D162B2">
      <w:pPr>
        <w:spacing w:line="400" w:lineRule="exact"/>
        <w:jc w:val="left"/>
        <w:outlineLvl w:val="0"/>
        <w:rPr>
          <w:rFonts w:ascii="Times New Roman" w:eastAsia="楷体" w:hAnsi="Times New Roman" w:cs="Times New Roman"/>
          <w:sz w:val="28"/>
          <w:szCs w:val="28"/>
        </w:rPr>
      </w:pPr>
      <w:r w:rsidRPr="00D162B2">
        <w:rPr>
          <w:rFonts w:ascii="Times New Roman" w:eastAsia="楷体" w:hAnsi="Times New Roman" w:cs="Times New Roman"/>
          <w:sz w:val="28"/>
          <w:szCs w:val="28"/>
        </w:rPr>
        <w:t xml:space="preserve">4. </w:t>
      </w:r>
      <w:r w:rsidR="00AE797C" w:rsidRPr="00D162B2">
        <w:rPr>
          <w:rFonts w:ascii="Times New Roman" w:eastAsia="楷体" w:hAnsi="Times New Roman" w:cs="Times New Roman"/>
          <w:sz w:val="28"/>
          <w:szCs w:val="28"/>
        </w:rPr>
        <w:t>Evaluation Criteria for “The Green Finance Award – Annual Award”</w:t>
      </w:r>
    </w:p>
    <w:tbl>
      <w:tblPr>
        <w:tblStyle w:val="TableGrid"/>
        <w:tblW w:w="0" w:type="auto"/>
        <w:tblLook w:val="04A0" w:firstRow="1" w:lastRow="0" w:firstColumn="1" w:lastColumn="0" w:noHBand="0" w:noVBand="1"/>
      </w:tblPr>
      <w:tblGrid>
        <w:gridCol w:w="1283"/>
        <w:gridCol w:w="7239"/>
      </w:tblGrid>
      <w:tr w:rsidR="00AE797C" w14:paraId="2E3C35C3" w14:textId="77777777" w:rsidTr="00D4497E">
        <w:trPr>
          <w:trHeight w:val="748"/>
        </w:trPr>
        <w:tc>
          <w:tcPr>
            <w:tcW w:w="1283" w:type="dxa"/>
          </w:tcPr>
          <w:p w14:paraId="05E92D2C"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b/>
                <w:bCs/>
                <w:kern w:val="0"/>
                <w:sz w:val="24"/>
                <w:szCs w:val="24"/>
              </w:rPr>
            </w:pPr>
            <w:r>
              <w:rPr>
                <w:rFonts w:ascii="Times New Roman" w:eastAsia="STFangsong" w:hAnsi="Times New Roman" w:cs="Times New Roman"/>
                <w:b/>
                <w:bCs/>
                <w:kern w:val="0"/>
                <w:sz w:val="24"/>
                <w:szCs w:val="24"/>
              </w:rPr>
              <w:t>Score Weighting</w:t>
            </w:r>
          </w:p>
        </w:tc>
        <w:tc>
          <w:tcPr>
            <w:tcW w:w="7239" w:type="dxa"/>
          </w:tcPr>
          <w:p w14:paraId="5D76B64B"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b/>
                <w:bCs/>
                <w:kern w:val="0"/>
                <w:sz w:val="24"/>
                <w:szCs w:val="24"/>
              </w:rPr>
            </w:pPr>
            <w:r>
              <w:rPr>
                <w:rFonts w:ascii="Times New Roman" w:eastAsia="STFangsong" w:hAnsi="Times New Roman" w:cs="Times New Roman"/>
                <w:b/>
                <w:bCs/>
                <w:kern w:val="0"/>
                <w:sz w:val="24"/>
                <w:szCs w:val="24"/>
              </w:rPr>
              <w:t>Index</w:t>
            </w:r>
          </w:p>
        </w:tc>
      </w:tr>
      <w:tr w:rsidR="00AE797C" w14:paraId="2DA446DB" w14:textId="77777777" w:rsidTr="00D4497E">
        <w:tc>
          <w:tcPr>
            <w:tcW w:w="1283" w:type="dxa"/>
          </w:tcPr>
          <w:p w14:paraId="56E73D80"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20%</w:t>
            </w:r>
          </w:p>
        </w:tc>
        <w:tc>
          <w:tcPr>
            <w:tcW w:w="7239" w:type="dxa"/>
          </w:tcPr>
          <w:p w14:paraId="002F322B" w14:textId="77777777" w:rsidR="00AE797C" w:rsidRDefault="00AE797C" w:rsidP="00B72291">
            <w:pPr>
              <w:pStyle w:val="ListParagraph1"/>
              <w:spacing w:after="0" w:line="240" w:lineRule="auto"/>
              <w:ind w:firstLineChars="0" w:firstLine="0"/>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 xml:space="preserve">Contributions to global, regional or national sustainable development initiatives through green finance, including methods to cope with </w:t>
            </w:r>
            <w:r>
              <w:rPr>
                <w:rFonts w:ascii="Times New Roman" w:eastAsia="STFangsong" w:hAnsi="Times New Roman" w:cs="Times New Roman" w:hint="eastAsia"/>
                <w:kern w:val="0"/>
                <w:sz w:val="24"/>
                <w:szCs w:val="24"/>
              </w:rPr>
              <w:t xml:space="preserve"> </w:t>
            </w:r>
            <w:r>
              <w:rPr>
                <w:rFonts w:ascii="Times New Roman" w:eastAsia="STFangsong" w:hAnsi="Times New Roman" w:cs="Times New Roman"/>
                <w:kern w:val="0"/>
                <w:sz w:val="24"/>
                <w:szCs w:val="24"/>
              </w:rPr>
              <w:t>climate change and biodiversity conservation.</w:t>
            </w:r>
          </w:p>
        </w:tc>
      </w:tr>
      <w:tr w:rsidR="00AE797C" w14:paraId="0D26BFF5" w14:textId="77777777" w:rsidTr="00D4497E">
        <w:tc>
          <w:tcPr>
            <w:tcW w:w="1283" w:type="dxa"/>
          </w:tcPr>
          <w:p w14:paraId="123F11FC"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20%</w:t>
            </w:r>
          </w:p>
        </w:tc>
        <w:tc>
          <w:tcPr>
            <w:tcW w:w="7239" w:type="dxa"/>
          </w:tcPr>
          <w:p w14:paraId="18A1AAEB" w14:textId="77777777" w:rsidR="00AE797C" w:rsidRDefault="00AE797C" w:rsidP="00D4497E">
            <w:pPr>
              <w:pStyle w:val="ListParagraph1"/>
              <w:spacing w:afterLines="50" w:after="156" w:line="360" w:lineRule="exact"/>
              <w:ind w:firstLineChars="0" w:firstLine="0"/>
              <w:jc w:val="left"/>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Fostering innovation through green finance practices</w:t>
            </w:r>
          </w:p>
        </w:tc>
      </w:tr>
      <w:tr w:rsidR="00AE797C" w14:paraId="3AD7078B" w14:textId="77777777" w:rsidTr="00D4497E">
        <w:tc>
          <w:tcPr>
            <w:tcW w:w="1283" w:type="dxa"/>
          </w:tcPr>
          <w:p w14:paraId="229ED187"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20%</w:t>
            </w:r>
          </w:p>
        </w:tc>
        <w:tc>
          <w:tcPr>
            <w:tcW w:w="7239" w:type="dxa"/>
          </w:tcPr>
          <w:p w14:paraId="41D8F25F" w14:textId="77777777" w:rsidR="00AE797C" w:rsidRDefault="00AE797C" w:rsidP="00D4497E">
            <w:pPr>
              <w:pStyle w:val="ListParagraph1"/>
              <w:spacing w:afterLines="50" w:after="156" w:line="360" w:lineRule="exact"/>
              <w:ind w:firstLineChars="0" w:firstLine="0"/>
              <w:jc w:val="left"/>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Improving sustainability and profitability of green finance</w:t>
            </w:r>
          </w:p>
        </w:tc>
      </w:tr>
      <w:tr w:rsidR="00AE797C" w14:paraId="3372A0D3" w14:textId="77777777" w:rsidTr="00D4497E">
        <w:tc>
          <w:tcPr>
            <w:tcW w:w="1283" w:type="dxa"/>
          </w:tcPr>
          <w:p w14:paraId="664941F3"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20%</w:t>
            </w:r>
          </w:p>
        </w:tc>
        <w:tc>
          <w:tcPr>
            <w:tcW w:w="7239" w:type="dxa"/>
          </w:tcPr>
          <w:p w14:paraId="2373FB0B" w14:textId="77777777" w:rsidR="00AE797C" w:rsidRDefault="00AE797C" w:rsidP="00D4497E">
            <w:pPr>
              <w:pStyle w:val="ListParagraph1"/>
              <w:spacing w:afterLines="50" w:after="156" w:line="360" w:lineRule="exact"/>
              <w:ind w:firstLineChars="0" w:firstLine="0"/>
              <w:jc w:val="left"/>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 xml:space="preserve">Using green finance to improve public services and social well-being </w:t>
            </w:r>
          </w:p>
        </w:tc>
      </w:tr>
      <w:tr w:rsidR="00AE797C" w14:paraId="29A53FDD" w14:textId="77777777" w:rsidTr="00D4497E">
        <w:tc>
          <w:tcPr>
            <w:tcW w:w="1283" w:type="dxa"/>
          </w:tcPr>
          <w:p w14:paraId="4F909199" w14:textId="77777777" w:rsidR="00AE797C" w:rsidRDefault="00AE797C" w:rsidP="00D4497E">
            <w:pPr>
              <w:pStyle w:val="ListParagraph1"/>
              <w:spacing w:afterLines="50" w:after="156" w:line="360" w:lineRule="exact"/>
              <w:ind w:firstLineChars="0" w:firstLine="0"/>
              <w:jc w:val="center"/>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20%</w:t>
            </w:r>
          </w:p>
        </w:tc>
        <w:tc>
          <w:tcPr>
            <w:tcW w:w="7239" w:type="dxa"/>
          </w:tcPr>
          <w:p w14:paraId="782E7757" w14:textId="77777777" w:rsidR="00AE797C" w:rsidRDefault="00AE797C" w:rsidP="00B72291">
            <w:pPr>
              <w:pStyle w:val="ListParagraph1"/>
              <w:spacing w:after="0" w:line="240" w:lineRule="auto"/>
              <w:ind w:firstLineChars="0" w:firstLine="0"/>
              <w:rPr>
                <w:rFonts w:ascii="Times New Roman" w:eastAsia="STFangsong" w:hAnsi="Times New Roman" w:cs="Times New Roman"/>
                <w:kern w:val="0"/>
                <w:sz w:val="24"/>
                <w:szCs w:val="24"/>
              </w:rPr>
            </w:pPr>
            <w:r>
              <w:rPr>
                <w:rFonts w:ascii="Times New Roman" w:eastAsia="STFangsong" w:hAnsi="Times New Roman" w:cs="Times New Roman"/>
                <w:kern w:val="0"/>
                <w:sz w:val="24"/>
                <w:szCs w:val="24"/>
              </w:rPr>
              <w:t>Global and domestic promotion and replication of’ best green finance practices</w:t>
            </w:r>
          </w:p>
        </w:tc>
      </w:tr>
    </w:tbl>
    <w:p w14:paraId="543CE512" w14:textId="3F2CC95E" w:rsidR="00650E15" w:rsidRDefault="00650E15">
      <w:pPr>
        <w:rPr>
          <w:rFonts w:ascii="仿宋" w:eastAsia="仿宋" w:hAnsi="仿宋" w:cs="仿宋"/>
          <w:sz w:val="28"/>
          <w:szCs w:val="28"/>
        </w:rPr>
      </w:pPr>
    </w:p>
    <w:p w14:paraId="3435EF38" w14:textId="1427098B" w:rsidR="00650E15" w:rsidRDefault="00650E15">
      <w:pPr>
        <w:rPr>
          <w:rFonts w:ascii="仿宋" w:eastAsia="仿宋" w:hAnsi="仿宋" w:cs="仿宋"/>
          <w:sz w:val="28"/>
          <w:szCs w:val="28"/>
        </w:rPr>
      </w:pPr>
    </w:p>
    <w:p w14:paraId="4DB254D6" w14:textId="77777777" w:rsidR="00650E15" w:rsidRDefault="00650E15">
      <w:pPr>
        <w:rPr>
          <w:rFonts w:ascii="仿宋" w:eastAsia="仿宋" w:hAnsi="仿宋" w:cs="仿宋"/>
          <w:sz w:val="28"/>
          <w:szCs w:val="28"/>
        </w:rPr>
      </w:pPr>
      <w:bookmarkStart w:id="0" w:name="_GoBack"/>
      <w:bookmarkEnd w:id="0"/>
    </w:p>
    <w:p w14:paraId="78CBE8F9" w14:textId="77777777" w:rsidR="00887F6D" w:rsidRPr="00706F0E" w:rsidRDefault="00746FE2">
      <w:pPr>
        <w:jc w:val="center"/>
        <w:rPr>
          <w:rFonts w:ascii="Times New Roman" w:eastAsia="方正小标宋_GBK" w:hAnsi="Times New Roman" w:cs="Times New Roman"/>
          <w:sz w:val="36"/>
          <w:szCs w:val="36"/>
        </w:rPr>
      </w:pPr>
      <w:r w:rsidRPr="00706F0E">
        <w:rPr>
          <w:rFonts w:ascii="Times New Roman" w:eastAsia="方正小标宋_GBK" w:hAnsi="Times New Roman" w:cs="Times New Roman"/>
          <w:sz w:val="36"/>
          <w:szCs w:val="36"/>
        </w:rPr>
        <w:t xml:space="preserve">International Finance Forum (IFF) </w:t>
      </w:r>
    </w:p>
    <w:p w14:paraId="6D190D4B" w14:textId="5AB4CECA" w:rsidR="00706F0E" w:rsidRDefault="00746FE2" w:rsidP="00650E15">
      <w:pPr>
        <w:jc w:val="center"/>
        <w:rPr>
          <w:rFonts w:ascii="Times New Roman" w:eastAsia="方正小标宋_GBK" w:hAnsi="Times New Roman" w:cs="Times New Roman"/>
          <w:sz w:val="84"/>
          <w:szCs w:val="84"/>
        </w:rPr>
      </w:pPr>
      <w:r w:rsidRPr="00706F0E">
        <w:rPr>
          <w:rFonts w:ascii="Times New Roman" w:eastAsia="方正小标宋_GBK" w:hAnsi="Times New Roman" w:cs="Times New Roman"/>
          <w:sz w:val="36"/>
          <w:szCs w:val="36"/>
        </w:rPr>
        <w:t>202</w:t>
      </w:r>
      <w:r w:rsidRPr="00706F0E">
        <w:rPr>
          <w:rFonts w:ascii="Times New Roman" w:eastAsia="方正小标宋_GBK" w:hAnsi="Times New Roman" w:cs="Times New Roman" w:hint="eastAsia"/>
          <w:sz w:val="36"/>
          <w:szCs w:val="36"/>
        </w:rPr>
        <w:t>1</w:t>
      </w:r>
      <w:r w:rsidRPr="00706F0E">
        <w:rPr>
          <w:rFonts w:ascii="Times New Roman" w:eastAsia="方正小标宋_GBK" w:hAnsi="Times New Roman" w:cs="Times New Roman"/>
          <w:sz w:val="36"/>
          <w:szCs w:val="36"/>
        </w:rPr>
        <w:t xml:space="preserve"> Global Green Finance Award</w:t>
      </w:r>
      <w:r w:rsidRPr="00706F0E">
        <w:rPr>
          <w:rFonts w:ascii="Times New Roman" w:eastAsia="方正小标宋_GBK" w:hAnsi="Times New Roman" w:cs="Times New Roman" w:hint="eastAsia"/>
          <w:sz w:val="36"/>
          <w:szCs w:val="36"/>
        </w:rPr>
        <w:t xml:space="preserve"> - Annual Award</w:t>
      </w:r>
    </w:p>
    <w:p w14:paraId="65F3AEE2" w14:textId="77777777" w:rsidR="00706F0E" w:rsidRDefault="00706F0E">
      <w:pPr>
        <w:jc w:val="center"/>
        <w:rPr>
          <w:rFonts w:ascii="Times New Roman" w:eastAsia="方正小标宋_GBK" w:hAnsi="Times New Roman" w:cs="Times New Roman"/>
          <w:sz w:val="84"/>
          <w:szCs w:val="84"/>
        </w:rPr>
      </w:pPr>
    </w:p>
    <w:p w14:paraId="6D7DAAD9" w14:textId="751FF47F" w:rsidR="00887F6D" w:rsidRDefault="00746FE2">
      <w:pPr>
        <w:jc w:val="center"/>
        <w:rPr>
          <w:rFonts w:ascii="Times New Roman" w:eastAsia="方正小标宋_GBK" w:hAnsi="Times New Roman" w:cs="Times New Roman"/>
          <w:sz w:val="84"/>
          <w:szCs w:val="84"/>
        </w:rPr>
      </w:pPr>
      <w:r>
        <w:rPr>
          <w:rFonts w:ascii="Times New Roman" w:eastAsia="方正小标宋_GBK" w:hAnsi="Times New Roman" w:cs="Times New Roman"/>
          <w:sz w:val="84"/>
          <w:szCs w:val="84"/>
        </w:rPr>
        <w:t>Application Form</w:t>
      </w:r>
    </w:p>
    <w:p w14:paraId="09103607" w14:textId="77777777" w:rsidR="00887F6D" w:rsidRDefault="00887F6D">
      <w:pPr>
        <w:rPr>
          <w:rFonts w:ascii="Times New Roman" w:eastAsia="方正小标宋_GBK" w:hAnsi="Times New Roman" w:cs="Times New Roman"/>
          <w:sz w:val="28"/>
          <w:szCs w:val="28"/>
        </w:rPr>
      </w:pPr>
    </w:p>
    <w:p w14:paraId="4DF5734C" w14:textId="77777777" w:rsidR="00887F6D" w:rsidRDefault="00887F6D">
      <w:pPr>
        <w:rPr>
          <w:rFonts w:ascii="Times New Roman" w:eastAsia="方正小标宋_GBK" w:hAnsi="Times New Roman" w:cs="Times New Roman"/>
          <w:sz w:val="28"/>
          <w:szCs w:val="28"/>
        </w:rPr>
      </w:pPr>
    </w:p>
    <w:p w14:paraId="5C5512C2" w14:textId="77777777" w:rsidR="00887F6D" w:rsidRDefault="00887F6D">
      <w:pPr>
        <w:rPr>
          <w:rFonts w:ascii="Times New Roman" w:eastAsia="方正小标宋_GBK" w:hAnsi="Times New Roman" w:cs="Times New Roman"/>
          <w:sz w:val="28"/>
          <w:szCs w:val="28"/>
        </w:rPr>
      </w:pPr>
    </w:p>
    <w:p w14:paraId="46BD88BF" w14:textId="77777777" w:rsidR="00887F6D" w:rsidRDefault="00746FE2">
      <w:pPr>
        <w:ind w:firstLineChars="300" w:firstLine="84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Applicant: </w:t>
      </w:r>
      <w:r>
        <w:rPr>
          <w:rFonts w:ascii="Times New Roman" w:eastAsia="方正小标宋_GBK" w:hAnsi="Times New Roman" w:cs="Times New Roman"/>
          <w:sz w:val="28"/>
          <w:szCs w:val="28"/>
          <w:u w:val="single"/>
        </w:rPr>
        <w:t xml:space="preserve">                                    </w:t>
      </w:r>
    </w:p>
    <w:p w14:paraId="7033F348" w14:textId="77777777" w:rsidR="00887F6D" w:rsidRDefault="00887F6D">
      <w:pPr>
        <w:ind w:firstLineChars="200" w:firstLine="560"/>
        <w:jc w:val="left"/>
        <w:rPr>
          <w:rFonts w:ascii="仿宋" w:eastAsia="仿宋" w:hAnsi="仿宋" w:cs="仿宋"/>
          <w:sz w:val="28"/>
          <w:szCs w:val="28"/>
        </w:rPr>
      </w:pPr>
    </w:p>
    <w:p w14:paraId="14090094" w14:textId="77777777" w:rsidR="00887F6D" w:rsidRDefault="00887F6D">
      <w:pPr>
        <w:ind w:firstLineChars="200" w:firstLine="560"/>
        <w:jc w:val="left"/>
        <w:rPr>
          <w:rFonts w:ascii="仿宋" w:eastAsia="仿宋" w:hAnsi="仿宋" w:cs="仿宋"/>
          <w:sz w:val="28"/>
          <w:szCs w:val="28"/>
        </w:rPr>
      </w:pPr>
    </w:p>
    <w:p w14:paraId="3867E523" w14:textId="77777777" w:rsidR="00887F6D" w:rsidRDefault="00887F6D">
      <w:pPr>
        <w:ind w:firstLineChars="200" w:firstLine="560"/>
        <w:jc w:val="left"/>
        <w:rPr>
          <w:rFonts w:ascii="仿宋" w:eastAsia="仿宋" w:hAnsi="仿宋" w:cs="仿宋"/>
          <w:sz w:val="28"/>
          <w:szCs w:val="28"/>
        </w:rPr>
      </w:pPr>
    </w:p>
    <w:p w14:paraId="04CE5279" w14:textId="77777777" w:rsidR="00887F6D" w:rsidRDefault="00746FE2">
      <w:pPr>
        <w:widowControl/>
        <w:jc w:val="left"/>
        <w:rPr>
          <w:rFonts w:ascii="仿宋" w:eastAsia="仿宋" w:hAnsi="仿宋" w:cs="仿宋"/>
          <w:sz w:val="28"/>
          <w:szCs w:val="28"/>
        </w:rPr>
      </w:pPr>
      <w:r>
        <w:rPr>
          <w:rFonts w:ascii="仿宋" w:eastAsia="仿宋" w:hAnsi="仿宋" w:cs="仿宋" w:hint="eastAsia"/>
          <w:sz w:val="28"/>
          <w:szCs w:val="28"/>
        </w:rPr>
        <w:br w:type="page"/>
      </w:r>
    </w:p>
    <w:p w14:paraId="0347309B" w14:textId="77777777" w:rsidR="00706F0E" w:rsidRDefault="00706F0E" w:rsidP="00706F0E">
      <w:pPr>
        <w:rPr>
          <w:rFonts w:ascii="Times New Roman" w:eastAsia="仿宋" w:hAnsi="Times New Roman" w:cs="Times New Roman"/>
          <w:sz w:val="28"/>
          <w:szCs w:val="28"/>
        </w:rPr>
      </w:pPr>
    </w:p>
    <w:p w14:paraId="1AF922C9" w14:textId="7F29D7C2" w:rsidR="00706F0E" w:rsidRDefault="00746FE2" w:rsidP="00706F0E">
      <w:pPr>
        <w:rPr>
          <w:rFonts w:ascii="Times New Roman" w:eastAsia="仿宋" w:hAnsi="Times New Roman" w:cs="Times New Roman"/>
          <w:sz w:val="28"/>
          <w:szCs w:val="28"/>
        </w:rPr>
      </w:pPr>
      <w:r>
        <w:rPr>
          <w:rFonts w:ascii="Times New Roman" w:eastAsia="仿宋" w:hAnsi="Times New Roman" w:cs="Times New Roman"/>
          <w:sz w:val="28"/>
          <w:szCs w:val="28"/>
        </w:rPr>
        <w:t>Excellence in</w:t>
      </w:r>
      <w:r>
        <w:rPr>
          <w:rFonts w:ascii="Times New Roman" w:eastAsia="仿宋" w:hAnsi="Times New Roman" w:cs="Times New Roman"/>
          <w:sz w:val="28"/>
          <w:szCs w:val="28"/>
        </w:rPr>
        <w:t>（</w:t>
      </w:r>
      <w:r>
        <w:rPr>
          <w:rFonts w:ascii="Times New Roman" w:eastAsia="仿宋" w:hAnsi="Times New Roman" w:cs="Times New Roman"/>
          <w:sz w:val="28"/>
          <w:szCs w:val="28"/>
        </w:rPr>
        <w:t>Please tick</w:t>
      </w:r>
      <w:r>
        <w:rPr>
          <w:rFonts w:ascii="Times New Roman" w:eastAsia="仿宋" w:hAnsi="Times New Roman" w:cs="Times New Roman"/>
          <w:sz w:val="28"/>
          <w:szCs w:val="28"/>
        </w:rPr>
        <w:t>）</w:t>
      </w:r>
      <w:r>
        <w:rPr>
          <w:rFonts w:ascii="Times New Roman" w:eastAsia="仿宋" w:hAnsi="Times New Roman" w:cs="Times New Roman"/>
          <w:sz w:val="28"/>
          <w:szCs w:val="28"/>
        </w:rPr>
        <w:t xml:space="preserve">   </w:t>
      </w:r>
    </w:p>
    <w:p w14:paraId="6B884618" w14:textId="12A601DA" w:rsidR="00706F0E"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Global or national contribution</w:t>
      </w:r>
      <w:r w:rsidRPr="00706F0E">
        <w:rPr>
          <w:rFonts w:ascii="Times New Roman" w:eastAsia="仿宋" w:hAnsi="Times New Roman" w:cs="Times New Roman"/>
          <w:sz w:val="28"/>
          <w:szCs w:val="28"/>
        </w:rPr>
        <w:tab/>
      </w:r>
    </w:p>
    <w:p w14:paraId="153305E1" w14:textId="79A3D3CD" w:rsidR="00706F0E"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Institutional innovati</w:t>
      </w:r>
      <w:r w:rsidR="00706F0E" w:rsidRPr="00706F0E">
        <w:rPr>
          <w:rFonts w:ascii="Times New Roman" w:eastAsia="仿宋" w:hAnsi="Times New Roman" w:cs="Times New Roman" w:hint="eastAsia"/>
          <w:sz w:val="28"/>
          <w:szCs w:val="28"/>
        </w:rPr>
        <w:t>on</w:t>
      </w:r>
    </w:p>
    <w:p w14:paraId="6840AAE9" w14:textId="437854EA" w:rsidR="00706F0E"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Sustainability and profitability of contributions</w:t>
      </w:r>
    </w:p>
    <w:p w14:paraId="04AA68C0" w14:textId="1ACECF17" w:rsidR="00706F0E"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Improving public utilities and social well-being</w:t>
      </w:r>
    </w:p>
    <w:p w14:paraId="345C40F7" w14:textId="28F03F29" w:rsidR="00706F0E"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Replicability at international and domestic level</w:t>
      </w:r>
    </w:p>
    <w:p w14:paraId="50D869E8" w14:textId="23B3C843" w:rsidR="00887F6D" w:rsidRPr="00706F0E" w:rsidRDefault="00746FE2" w:rsidP="00706F0E">
      <w:pPr>
        <w:pStyle w:val="ListParagraph"/>
        <w:numPr>
          <w:ilvl w:val="0"/>
          <w:numId w:val="4"/>
        </w:numPr>
        <w:spacing w:line="240" w:lineRule="auto"/>
        <w:rPr>
          <w:rFonts w:ascii="Times New Roman" w:eastAsia="仿宋" w:hAnsi="Times New Roman" w:cs="Times New Roman"/>
          <w:sz w:val="28"/>
          <w:szCs w:val="28"/>
        </w:rPr>
      </w:pPr>
      <w:r w:rsidRPr="00706F0E">
        <w:rPr>
          <w:rFonts w:ascii="Times New Roman" w:eastAsia="仿宋" w:hAnsi="Times New Roman" w:cs="Times New Roman"/>
          <w:sz w:val="28"/>
          <w:szCs w:val="28"/>
        </w:rPr>
        <w:t>Others</w:t>
      </w:r>
      <w:r w:rsidRPr="00706F0E">
        <w:rPr>
          <w:rFonts w:ascii="Times New Roman" w:eastAsia="仿宋" w:hAnsi="Times New Roman" w:cs="Times New Roman"/>
          <w:sz w:val="28"/>
          <w:szCs w:val="28"/>
        </w:rPr>
        <w:t>：</w:t>
      </w:r>
      <w:r w:rsidRPr="00706F0E">
        <w:rPr>
          <w:rFonts w:ascii="Times New Roman" w:eastAsia="仿宋" w:hAnsi="Times New Roman" w:cs="Times New Roman"/>
          <w:sz w:val="28"/>
          <w:szCs w:val="28"/>
          <w:u w:val="single"/>
        </w:rPr>
        <w:t xml:space="preserve">        </w:t>
      </w:r>
    </w:p>
    <w:p w14:paraId="5B9F0904" w14:textId="5D2058FD" w:rsidR="00706F0E" w:rsidRDefault="00706F0E">
      <w:pPr>
        <w:jc w:val="left"/>
        <w:rPr>
          <w:rFonts w:ascii="Times New Roman" w:eastAsia="仿宋" w:hAnsi="Times New Roman" w:cs="Times New Roman"/>
          <w:b/>
          <w:bCs/>
          <w:sz w:val="24"/>
        </w:rPr>
      </w:pPr>
    </w:p>
    <w:p w14:paraId="3D02C1F9" w14:textId="77777777" w:rsidR="00706F0E" w:rsidRDefault="00706F0E">
      <w:pPr>
        <w:jc w:val="left"/>
        <w:rPr>
          <w:rFonts w:ascii="Times New Roman" w:eastAsia="仿宋" w:hAnsi="Times New Roman" w:cs="Times New Roman"/>
          <w:b/>
          <w:bCs/>
          <w:sz w:val="24"/>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6"/>
        <w:gridCol w:w="6818"/>
        <w:gridCol w:w="7"/>
      </w:tblGrid>
      <w:tr w:rsidR="00887F6D" w14:paraId="4AB09C3E" w14:textId="77777777">
        <w:trPr>
          <w:cantSplit/>
          <w:trHeight w:val="433"/>
        </w:trPr>
        <w:tc>
          <w:tcPr>
            <w:tcW w:w="8620" w:type="dxa"/>
            <w:gridSpan w:val="4"/>
            <w:vAlign w:val="center"/>
          </w:tcPr>
          <w:p w14:paraId="22BD13E2" w14:textId="77777777" w:rsidR="00887F6D" w:rsidRDefault="00746FE2">
            <w:pPr>
              <w:numPr>
                <w:ilvl w:val="0"/>
                <w:numId w:val="3"/>
              </w:numPr>
              <w:jc w:val="left"/>
              <w:rPr>
                <w:rFonts w:ascii="Times New Roman" w:eastAsia="仿宋" w:hAnsi="Times New Roman" w:cs="Times New Roman"/>
                <w:b/>
                <w:bCs/>
                <w:sz w:val="24"/>
                <w:szCs w:val="24"/>
              </w:rPr>
            </w:pPr>
            <w:r>
              <w:rPr>
                <w:rFonts w:ascii="Times New Roman" w:hAnsi="Times New Roman" w:cs="Times New Roman"/>
                <w:b/>
                <w:bCs/>
                <w:szCs w:val="21"/>
              </w:rPr>
              <w:t>Applicant Information</w:t>
            </w:r>
          </w:p>
        </w:tc>
      </w:tr>
      <w:tr w:rsidR="00887F6D" w14:paraId="28C16109" w14:textId="77777777">
        <w:trPr>
          <w:cantSplit/>
          <w:trHeight w:val="433"/>
        </w:trPr>
        <w:tc>
          <w:tcPr>
            <w:tcW w:w="8620" w:type="dxa"/>
            <w:gridSpan w:val="4"/>
            <w:vAlign w:val="center"/>
          </w:tcPr>
          <w:p w14:paraId="7466D9E0" w14:textId="656E06E7" w:rsidR="00887F6D" w:rsidRDefault="00746FE2">
            <w:pPr>
              <w:jc w:val="left"/>
              <w:rPr>
                <w:rFonts w:ascii="Times New Roman" w:eastAsia="仿宋" w:hAnsi="Times New Roman" w:cs="Times New Roman"/>
                <w:sz w:val="24"/>
                <w:szCs w:val="24"/>
              </w:rPr>
            </w:pPr>
            <w:r>
              <w:rPr>
                <w:rFonts w:ascii="Times New Roman" w:eastAsia="仿宋" w:hAnsi="Times New Roman" w:cs="Times New Roman"/>
                <w:b/>
                <w:bCs/>
                <w:sz w:val="24"/>
                <w:szCs w:val="24"/>
              </w:rPr>
              <w:t xml:space="preserve">1.1 </w:t>
            </w:r>
            <w:r w:rsidR="008E0FAC">
              <w:rPr>
                <w:rFonts w:ascii="Times New Roman" w:eastAsia="仿宋" w:hAnsi="Times New Roman" w:cs="Times New Roman"/>
                <w:b/>
                <w:bCs/>
                <w:sz w:val="24"/>
                <w:szCs w:val="24"/>
              </w:rPr>
              <w:t>Institution</w:t>
            </w:r>
            <w:r>
              <w:rPr>
                <w:rFonts w:ascii="Times New Roman" w:hAnsi="Times New Roman" w:cs="Times New Roman"/>
                <w:b/>
                <w:bCs/>
                <w:szCs w:val="21"/>
              </w:rPr>
              <w:t xml:space="preserve"> Information</w:t>
            </w:r>
          </w:p>
        </w:tc>
      </w:tr>
      <w:tr w:rsidR="00887F6D" w14:paraId="304B1761" w14:textId="77777777">
        <w:trPr>
          <w:cantSplit/>
          <w:trHeight w:val="433"/>
        </w:trPr>
        <w:tc>
          <w:tcPr>
            <w:tcW w:w="1789" w:type="dxa"/>
            <w:vAlign w:val="center"/>
          </w:tcPr>
          <w:p w14:paraId="1DB45716"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Institution Name</w:t>
            </w:r>
          </w:p>
        </w:tc>
        <w:tc>
          <w:tcPr>
            <w:tcW w:w="6831" w:type="dxa"/>
            <w:gridSpan w:val="3"/>
            <w:vAlign w:val="center"/>
          </w:tcPr>
          <w:p w14:paraId="2A7D9F0A" w14:textId="77777777" w:rsidR="00887F6D" w:rsidRDefault="00887F6D">
            <w:pPr>
              <w:jc w:val="center"/>
              <w:rPr>
                <w:rFonts w:ascii="Times New Roman" w:eastAsia="仿宋" w:hAnsi="Times New Roman" w:cs="Times New Roman"/>
                <w:sz w:val="24"/>
                <w:szCs w:val="24"/>
              </w:rPr>
            </w:pPr>
          </w:p>
        </w:tc>
      </w:tr>
      <w:tr w:rsidR="00887F6D" w14:paraId="6FA5158E" w14:textId="77777777">
        <w:trPr>
          <w:cantSplit/>
          <w:trHeight w:val="70"/>
        </w:trPr>
        <w:tc>
          <w:tcPr>
            <w:tcW w:w="1789" w:type="dxa"/>
            <w:vAlign w:val="center"/>
          </w:tcPr>
          <w:p w14:paraId="4BCCA86C"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Category</w:t>
            </w:r>
          </w:p>
        </w:tc>
        <w:tc>
          <w:tcPr>
            <w:tcW w:w="6831" w:type="dxa"/>
            <w:gridSpan w:val="3"/>
            <w:vAlign w:val="center"/>
          </w:tcPr>
          <w:p w14:paraId="05661C51" w14:textId="77777777" w:rsidR="00887F6D" w:rsidRDefault="00746FE2">
            <w:pPr>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Public Sector</w:t>
            </w:r>
          </w:p>
          <w:p w14:paraId="3959042D" w14:textId="77777777" w:rsidR="00887F6D" w:rsidRDefault="00746FE2">
            <w:pPr>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Private Sector</w:t>
            </w:r>
          </w:p>
          <w:p w14:paraId="27020765" w14:textId="1AD88EAE" w:rsidR="00887F6D" w:rsidRDefault="00746FE2">
            <w:pPr>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Non-profit </w:t>
            </w:r>
            <w:r w:rsidR="008E0FAC">
              <w:rPr>
                <w:rFonts w:ascii="Times New Roman" w:hAnsi="Times New Roman" w:cs="Times New Roman"/>
                <w:szCs w:val="21"/>
              </w:rPr>
              <w:t>Organization</w:t>
            </w:r>
          </w:p>
          <w:p w14:paraId="13E26764"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Others, please</w:t>
            </w:r>
            <w:r>
              <w:rPr>
                <w:rFonts w:ascii="Times New Roman" w:hAnsi="Times New Roman" w:cs="Times New Roman"/>
              </w:rPr>
              <w:t xml:space="preserve"> </w:t>
            </w:r>
            <w:r>
              <w:rPr>
                <w:rFonts w:ascii="Times New Roman" w:hAnsi="Times New Roman" w:cs="Times New Roman"/>
                <w:szCs w:val="21"/>
              </w:rPr>
              <w:t>specify</w:t>
            </w:r>
            <w:r>
              <w:rPr>
                <w:rFonts w:ascii="Times New Roman" w:hAnsi="Times New Roman" w:cs="Times New Roman"/>
                <w:szCs w:val="21"/>
                <w:u w:val="single"/>
              </w:rPr>
              <w:t xml:space="preserve">                               </w:t>
            </w:r>
          </w:p>
        </w:tc>
      </w:tr>
      <w:tr w:rsidR="00887F6D" w14:paraId="5A43C36E" w14:textId="77777777">
        <w:trPr>
          <w:cantSplit/>
          <w:trHeight w:val="472"/>
        </w:trPr>
        <w:tc>
          <w:tcPr>
            <w:tcW w:w="1789" w:type="dxa"/>
            <w:vAlign w:val="center"/>
          </w:tcPr>
          <w:p w14:paraId="2B38EB90"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Date of Establishment</w:t>
            </w:r>
          </w:p>
        </w:tc>
        <w:tc>
          <w:tcPr>
            <w:tcW w:w="6831" w:type="dxa"/>
            <w:gridSpan w:val="3"/>
            <w:vAlign w:val="center"/>
          </w:tcPr>
          <w:p w14:paraId="41B1BA45" w14:textId="77777777" w:rsidR="00887F6D" w:rsidRDefault="00887F6D">
            <w:pPr>
              <w:jc w:val="center"/>
              <w:rPr>
                <w:rFonts w:ascii="Times New Roman" w:eastAsia="仿宋" w:hAnsi="Times New Roman" w:cs="Times New Roman"/>
                <w:sz w:val="24"/>
                <w:szCs w:val="24"/>
              </w:rPr>
            </w:pPr>
          </w:p>
        </w:tc>
      </w:tr>
      <w:tr w:rsidR="00887F6D" w14:paraId="0DB59A22" w14:textId="77777777">
        <w:trPr>
          <w:cantSplit/>
          <w:trHeight w:val="472"/>
        </w:trPr>
        <w:tc>
          <w:tcPr>
            <w:tcW w:w="1789" w:type="dxa"/>
            <w:vAlign w:val="center"/>
          </w:tcPr>
          <w:p w14:paraId="74AD2F0B"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Domicile</w:t>
            </w:r>
          </w:p>
        </w:tc>
        <w:tc>
          <w:tcPr>
            <w:tcW w:w="6831" w:type="dxa"/>
            <w:gridSpan w:val="3"/>
            <w:vAlign w:val="center"/>
          </w:tcPr>
          <w:p w14:paraId="32F2C244" w14:textId="00E667EE" w:rsidR="00887F6D" w:rsidRDefault="00746FE2">
            <w:pPr>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China’</w:t>
            </w:r>
            <w:r w:rsidR="0086158A">
              <w:rPr>
                <w:rFonts w:ascii="Times New Roman" w:hAnsi="Times New Roman" w:cs="Times New Roman"/>
                <w:szCs w:val="21"/>
              </w:rPr>
              <w:t>s</w:t>
            </w:r>
            <w:r>
              <w:rPr>
                <w:rFonts w:ascii="Times New Roman" w:hAnsi="Times New Roman" w:cs="Times New Roman"/>
                <w:szCs w:val="21"/>
              </w:rPr>
              <w:t xml:space="preserve"> Mainland</w:t>
            </w:r>
          </w:p>
          <w:p w14:paraId="26137B8D" w14:textId="77777777" w:rsidR="00887F6D" w:rsidRDefault="00746FE2">
            <w:pPr>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Hong Kong SAR, Macao SAR or Taiwan, China</w:t>
            </w:r>
          </w:p>
          <w:p w14:paraId="5477A9B0"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Overseas</w:t>
            </w:r>
          </w:p>
        </w:tc>
      </w:tr>
      <w:tr w:rsidR="00887F6D" w14:paraId="644E60EA" w14:textId="77777777">
        <w:trPr>
          <w:cantSplit/>
          <w:trHeight w:val="472"/>
        </w:trPr>
        <w:tc>
          <w:tcPr>
            <w:tcW w:w="1789" w:type="dxa"/>
            <w:vAlign w:val="center"/>
          </w:tcPr>
          <w:p w14:paraId="0AE6D1FD"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E-mail</w:t>
            </w:r>
          </w:p>
        </w:tc>
        <w:tc>
          <w:tcPr>
            <w:tcW w:w="6831" w:type="dxa"/>
            <w:gridSpan w:val="3"/>
            <w:vAlign w:val="center"/>
          </w:tcPr>
          <w:p w14:paraId="54127CE6" w14:textId="77777777" w:rsidR="00887F6D" w:rsidRDefault="00887F6D">
            <w:pPr>
              <w:jc w:val="center"/>
              <w:rPr>
                <w:rFonts w:ascii="Times New Roman" w:eastAsia="仿宋" w:hAnsi="Times New Roman" w:cs="Times New Roman"/>
                <w:sz w:val="24"/>
                <w:szCs w:val="24"/>
              </w:rPr>
            </w:pPr>
          </w:p>
        </w:tc>
      </w:tr>
      <w:tr w:rsidR="00887F6D" w14:paraId="55EDB01A" w14:textId="77777777">
        <w:trPr>
          <w:cantSplit/>
          <w:trHeight w:val="472"/>
        </w:trPr>
        <w:tc>
          <w:tcPr>
            <w:tcW w:w="1789" w:type="dxa"/>
            <w:vAlign w:val="center"/>
          </w:tcPr>
          <w:p w14:paraId="2DE8D749"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Website</w:t>
            </w:r>
          </w:p>
        </w:tc>
        <w:tc>
          <w:tcPr>
            <w:tcW w:w="6831" w:type="dxa"/>
            <w:gridSpan w:val="3"/>
            <w:vAlign w:val="center"/>
          </w:tcPr>
          <w:p w14:paraId="5897E309" w14:textId="77777777" w:rsidR="00887F6D" w:rsidRDefault="00887F6D">
            <w:pPr>
              <w:jc w:val="center"/>
              <w:rPr>
                <w:rFonts w:ascii="Times New Roman" w:eastAsia="仿宋" w:hAnsi="Times New Roman" w:cs="Times New Roman"/>
                <w:sz w:val="24"/>
                <w:szCs w:val="24"/>
              </w:rPr>
            </w:pPr>
          </w:p>
        </w:tc>
      </w:tr>
      <w:tr w:rsidR="00887F6D" w14:paraId="3DA47E5E" w14:textId="77777777">
        <w:trPr>
          <w:cantSplit/>
          <w:trHeight w:val="472"/>
        </w:trPr>
        <w:tc>
          <w:tcPr>
            <w:tcW w:w="1789" w:type="dxa"/>
            <w:vAlign w:val="center"/>
          </w:tcPr>
          <w:p w14:paraId="1A89BB80" w14:textId="77777777" w:rsidR="00887F6D" w:rsidRDefault="00746FE2">
            <w:pPr>
              <w:jc w:val="left"/>
              <w:rPr>
                <w:rFonts w:ascii="Times New Roman" w:eastAsia="仿宋" w:hAnsi="Times New Roman" w:cs="Times New Roman"/>
                <w:sz w:val="24"/>
                <w:szCs w:val="24"/>
              </w:rPr>
            </w:pPr>
            <w:r>
              <w:rPr>
                <w:rFonts w:ascii="Times New Roman" w:hAnsi="Times New Roman" w:cs="Times New Roman"/>
                <w:szCs w:val="21"/>
              </w:rPr>
              <w:t>Contact number</w:t>
            </w:r>
          </w:p>
        </w:tc>
        <w:tc>
          <w:tcPr>
            <w:tcW w:w="6831" w:type="dxa"/>
            <w:gridSpan w:val="3"/>
            <w:vAlign w:val="center"/>
          </w:tcPr>
          <w:p w14:paraId="30EAE01D" w14:textId="77777777" w:rsidR="00887F6D" w:rsidRDefault="00887F6D">
            <w:pPr>
              <w:jc w:val="center"/>
              <w:rPr>
                <w:rFonts w:ascii="Times New Roman" w:eastAsia="仿宋" w:hAnsi="Times New Roman" w:cs="Times New Roman"/>
                <w:sz w:val="24"/>
                <w:szCs w:val="24"/>
              </w:rPr>
            </w:pPr>
          </w:p>
        </w:tc>
      </w:tr>
      <w:tr w:rsidR="00887F6D" w14:paraId="4E4BE971" w14:textId="77777777">
        <w:trPr>
          <w:cantSplit/>
          <w:trHeight w:val="472"/>
        </w:trPr>
        <w:tc>
          <w:tcPr>
            <w:tcW w:w="8620" w:type="dxa"/>
            <w:gridSpan w:val="4"/>
            <w:vAlign w:val="center"/>
          </w:tcPr>
          <w:p w14:paraId="6A90C113" w14:textId="77777777" w:rsidR="00887F6D" w:rsidRDefault="00746FE2">
            <w:pPr>
              <w:rPr>
                <w:rFonts w:ascii="Times New Roman" w:eastAsia="仿宋" w:hAnsi="Times New Roman" w:cs="Times New Roman"/>
                <w:sz w:val="24"/>
                <w:szCs w:val="24"/>
              </w:rPr>
            </w:pPr>
            <w:r>
              <w:rPr>
                <w:rFonts w:ascii="Times New Roman" w:hAnsi="Times New Roman" w:cs="Times New Roman" w:hint="eastAsia"/>
                <w:b/>
                <w:bCs/>
                <w:szCs w:val="21"/>
              </w:rPr>
              <w:lastRenderedPageBreak/>
              <w:t xml:space="preserve">1.2 </w:t>
            </w:r>
            <w:r>
              <w:rPr>
                <w:rFonts w:ascii="Times New Roman" w:hAnsi="Times New Roman" w:cs="Times New Roman"/>
                <w:b/>
                <w:bCs/>
                <w:szCs w:val="21"/>
              </w:rPr>
              <w:t>Institution Introduction (No more than 300 words)</w:t>
            </w:r>
            <w:r>
              <w:rPr>
                <w:rFonts w:ascii="Times New Roman" w:hAnsi="Times New Roman" w:cs="Times New Roman" w:hint="eastAsia"/>
                <w:b/>
                <w:bCs/>
                <w:szCs w:val="21"/>
              </w:rPr>
              <w:t xml:space="preserve">. It is recommended to provide photos and video materials </w:t>
            </w:r>
            <w:r>
              <w:rPr>
                <w:rFonts w:ascii="Times New Roman" w:hAnsi="Times New Roman" w:cs="Times New Roman"/>
                <w:b/>
                <w:bCs/>
                <w:szCs w:val="21"/>
              </w:rPr>
              <w:t>of</w:t>
            </w:r>
            <w:r>
              <w:rPr>
                <w:rFonts w:ascii="Times New Roman" w:hAnsi="Times New Roman" w:cs="Times New Roman" w:hint="eastAsia"/>
                <w:b/>
                <w:bCs/>
                <w:szCs w:val="21"/>
              </w:rPr>
              <w:t xml:space="preserve"> the institution.</w:t>
            </w:r>
          </w:p>
        </w:tc>
      </w:tr>
      <w:tr w:rsidR="00887F6D" w14:paraId="3CD3CF8D" w14:textId="77777777">
        <w:trPr>
          <w:cantSplit/>
          <w:trHeight w:val="5625"/>
        </w:trPr>
        <w:tc>
          <w:tcPr>
            <w:tcW w:w="8620" w:type="dxa"/>
            <w:gridSpan w:val="4"/>
            <w:vAlign w:val="center"/>
          </w:tcPr>
          <w:p w14:paraId="51477156" w14:textId="77777777" w:rsidR="00887F6D" w:rsidRDefault="00887F6D">
            <w:pPr>
              <w:rPr>
                <w:rFonts w:ascii="Times New Roman" w:eastAsia="仿宋" w:hAnsi="Times New Roman" w:cs="Times New Roman"/>
                <w:szCs w:val="21"/>
              </w:rPr>
            </w:pPr>
          </w:p>
        </w:tc>
      </w:tr>
      <w:tr w:rsidR="00887F6D" w14:paraId="150EEA62" w14:textId="77777777">
        <w:trPr>
          <w:gridAfter w:val="1"/>
          <w:wAfter w:w="7" w:type="dxa"/>
          <w:cantSplit/>
          <w:trHeight w:val="713"/>
        </w:trPr>
        <w:tc>
          <w:tcPr>
            <w:tcW w:w="8613" w:type="dxa"/>
            <w:gridSpan w:val="3"/>
            <w:vAlign w:val="center"/>
          </w:tcPr>
          <w:p w14:paraId="24CE2FDD" w14:textId="51B34EA9" w:rsidR="00887F6D" w:rsidRDefault="00746FE2" w:rsidP="0086158A">
            <w:pPr>
              <w:jc w:val="left"/>
              <w:rPr>
                <w:rFonts w:ascii="Times New Roman" w:eastAsia="仿宋" w:hAnsi="Times New Roman" w:cs="Times New Roman"/>
                <w:b/>
                <w:bCs/>
                <w:sz w:val="24"/>
                <w:szCs w:val="24"/>
              </w:rPr>
            </w:pPr>
            <w:r>
              <w:rPr>
                <w:rFonts w:ascii="Times New Roman" w:eastAsia="仿宋" w:hAnsi="Times New Roman" w:cs="Times New Roman"/>
                <w:b/>
                <w:bCs/>
                <w:sz w:val="24"/>
                <w:szCs w:val="24"/>
              </w:rPr>
              <w:t xml:space="preserve">2. Information </w:t>
            </w:r>
            <w:r w:rsidR="0086158A">
              <w:rPr>
                <w:rFonts w:ascii="Times New Roman" w:eastAsia="仿宋" w:hAnsi="Times New Roman" w:cs="Times New Roman"/>
                <w:b/>
                <w:bCs/>
                <w:sz w:val="24"/>
                <w:szCs w:val="24"/>
              </w:rPr>
              <w:t xml:space="preserve">about </w:t>
            </w:r>
            <w:r>
              <w:rPr>
                <w:rFonts w:ascii="Times New Roman" w:eastAsia="仿宋" w:hAnsi="Times New Roman" w:cs="Times New Roman"/>
                <w:b/>
                <w:bCs/>
                <w:sz w:val="24"/>
                <w:szCs w:val="24"/>
              </w:rPr>
              <w:t>applicant institution</w:t>
            </w:r>
          </w:p>
        </w:tc>
      </w:tr>
      <w:tr w:rsidR="00887F6D" w14:paraId="288826C8" w14:textId="77777777" w:rsidTr="00706F0E">
        <w:trPr>
          <w:gridAfter w:val="1"/>
          <w:wAfter w:w="7" w:type="dxa"/>
          <w:cantSplit/>
          <w:trHeight w:val="447"/>
        </w:trPr>
        <w:tc>
          <w:tcPr>
            <w:tcW w:w="8613" w:type="dxa"/>
            <w:gridSpan w:val="3"/>
            <w:vAlign w:val="center"/>
          </w:tcPr>
          <w:p w14:paraId="784274CF"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Institutional background (limited to 300 words)</w:t>
            </w:r>
          </w:p>
        </w:tc>
      </w:tr>
      <w:tr w:rsidR="00887F6D" w14:paraId="02869F93" w14:textId="77777777">
        <w:trPr>
          <w:gridAfter w:val="1"/>
          <w:wAfter w:w="7" w:type="dxa"/>
          <w:cantSplit/>
          <w:trHeight w:val="3464"/>
        </w:trPr>
        <w:tc>
          <w:tcPr>
            <w:tcW w:w="8613" w:type="dxa"/>
            <w:gridSpan w:val="3"/>
            <w:vAlign w:val="center"/>
          </w:tcPr>
          <w:p w14:paraId="0A448A9F" w14:textId="77777777" w:rsidR="00887F6D" w:rsidRDefault="00887F6D">
            <w:pPr>
              <w:jc w:val="left"/>
              <w:rPr>
                <w:rFonts w:ascii="Times New Roman" w:eastAsia="仿宋" w:hAnsi="Times New Roman" w:cs="Times New Roman"/>
                <w:sz w:val="24"/>
                <w:szCs w:val="24"/>
              </w:rPr>
            </w:pPr>
          </w:p>
        </w:tc>
      </w:tr>
      <w:tr w:rsidR="00887F6D" w14:paraId="20891AE1" w14:textId="77777777">
        <w:trPr>
          <w:gridAfter w:val="1"/>
          <w:wAfter w:w="7" w:type="dxa"/>
          <w:cantSplit/>
          <w:trHeight w:val="483"/>
        </w:trPr>
        <w:tc>
          <w:tcPr>
            <w:tcW w:w="8613" w:type="dxa"/>
            <w:gridSpan w:val="3"/>
            <w:vAlign w:val="center"/>
          </w:tcPr>
          <w:p w14:paraId="01A48B85"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Briefly explain the institution’s important contributions to green finance, such as product development, mechanism design, service provision or academic research, etc. (limited to 300 words)</w:t>
            </w:r>
          </w:p>
        </w:tc>
      </w:tr>
      <w:tr w:rsidR="00887F6D" w14:paraId="08E1BCB1" w14:textId="77777777">
        <w:trPr>
          <w:gridAfter w:val="1"/>
          <w:wAfter w:w="7" w:type="dxa"/>
          <w:cantSplit/>
          <w:trHeight w:val="3109"/>
        </w:trPr>
        <w:tc>
          <w:tcPr>
            <w:tcW w:w="8613" w:type="dxa"/>
            <w:gridSpan w:val="3"/>
            <w:vAlign w:val="center"/>
          </w:tcPr>
          <w:p w14:paraId="46D8DEA2" w14:textId="77777777" w:rsidR="00887F6D" w:rsidRDefault="00887F6D">
            <w:pPr>
              <w:jc w:val="left"/>
              <w:rPr>
                <w:rFonts w:ascii="Times New Roman" w:eastAsia="仿宋" w:hAnsi="Times New Roman" w:cs="Times New Roman"/>
              </w:rPr>
            </w:pPr>
          </w:p>
        </w:tc>
      </w:tr>
      <w:tr w:rsidR="00887F6D" w14:paraId="301F9282" w14:textId="77777777">
        <w:trPr>
          <w:gridAfter w:val="1"/>
          <w:wAfter w:w="7" w:type="dxa"/>
          <w:cantSplit/>
          <w:trHeight w:val="781"/>
        </w:trPr>
        <w:tc>
          <w:tcPr>
            <w:tcW w:w="8613" w:type="dxa"/>
            <w:gridSpan w:val="3"/>
            <w:vAlign w:val="center"/>
          </w:tcPr>
          <w:p w14:paraId="57108733" w14:textId="66DD94F4"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 xml:space="preserve">A description of the institution’s contribution to global sustainable development through green finance practices (limited to 500 words). It is </w:t>
            </w:r>
            <w:r w:rsidR="008E0FAC" w:rsidRPr="00706F0E">
              <w:rPr>
                <w:rFonts w:ascii="Times New Roman" w:eastAsia="仿宋" w:hAnsi="Times New Roman" w:cs="Times New Roman"/>
                <w:szCs w:val="21"/>
              </w:rPr>
              <w:t>recommended to</w:t>
            </w:r>
            <w:r w:rsidRPr="00706F0E">
              <w:rPr>
                <w:rFonts w:ascii="Times New Roman" w:eastAsia="仿宋" w:hAnsi="Times New Roman" w:cs="Times New Roman"/>
                <w:szCs w:val="21"/>
              </w:rPr>
              <w:t xml:space="preserve"> provide relevant pictures or video materials.</w:t>
            </w:r>
            <w:r w:rsidRPr="00706F0E">
              <w:rPr>
                <w:rFonts w:ascii="Times New Roman" w:eastAsia="仿宋" w:hAnsi="Times New Roman" w:cs="Times New Roman" w:hint="eastAsia"/>
                <w:szCs w:val="21"/>
              </w:rPr>
              <w:t xml:space="preserve"> </w:t>
            </w:r>
          </w:p>
        </w:tc>
      </w:tr>
      <w:tr w:rsidR="00887F6D" w14:paraId="47B24457" w14:textId="77777777">
        <w:trPr>
          <w:gridAfter w:val="1"/>
          <w:wAfter w:w="7" w:type="dxa"/>
          <w:cantSplit/>
          <w:trHeight w:val="3662"/>
        </w:trPr>
        <w:tc>
          <w:tcPr>
            <w:tcW w:w="8613" w:type="dxa"/>
            <w:gridSpan w:val="3"/>
            <w:vAlign w:val="center"/>
          </w:tcPr>
          <w:p w14:paraId="46445D0B" w14:textId="77777777" w:rsidR="00887F6D" w:rsidRDefault="00887F6D">
            <w:pPr>
              <w:jc w:val="left"/>
              <w:rPr>
                <w:rFonts w:ascii="Times New Roman" w:eastAsia="仿宋" w:hAnsi="Times New Roman" w:cs="Times New Roman"/>
              </w:rPr>
            </w:pPr>
          </w:p>
        </w:tc>
      </w:tr>
      <w:tr w:rsidR="00887F6D" w14:paraId="6DBEE974" w14:textId="77777777">
        <w:trPr>
          <w:gridAfter w:val="1"/>
          <w:wAfter w:w="7" w:type="dxa"/>
          <w:cantSplit/>
          <w:trHeight w:val="649"/>
        </w:trPr>
        <w:tc>
          <w:tcPr>
            <w:tcW w:w="8613" w:type="dxa"/>
            <w:gridSpan w:val="3"/>
            <w:vAlign w:val="center"/>
          </w:tcPr>
          <w:p w14:paraId="1CF4932D"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A description of the institution’s green finance best practices in terms of the global or country/regional contribution (limited to 300 words). It is recommended to provide relevant pictures or video materials</w:t>
            </w:r>
            <w:r w:rsidRPr="00706F0E">
              <w:rPr>
                <w:rFonts w:ascii="Times New Roman" w:eastAsia="仿宋" w:hAnsi="Times New Roman" w:cs="Times New Roman" w:hint="eastAsia"/>
                <w:szCs w:val="21"/>
              </w:rPr>
              <w:t xml:space="preserve">. </w:t>
            </w:r>
          </w:p>
        </w:tc>
      </w:tr>
      <w:tr w:rsidR="00887F6D" w14:paraId="6C3D6544" w14:textId="77777777">
        <w:trPr>
          <w:gridAfter w:val="1"/>
          <w:wAfter w:w="7" w:type="dxa"/>
          <w:cantSplit/>
          <w:trHeight w:val="3445"/>
        </w:trPr>
        <w:tc>
          <w:tcPr>
            <w:tcW w:w="8613" w:type="dxa"/>
            <w:gridSpan w:val="3"/>
            <w:vAlign w:val="center"/>
          </w:tcPr>
          <w:p w14:paraId="500F0B9D" w14:textId="77777777" w:rsidR="00887F6D" w:rsidRDefault="00887F6D">
            <w:pPr>
              <w:jc w:val="left"/>
              <w:rPr>
                <w:rFonts w:ascii="Times New Roman" w:eastAsia="仿宋" w:hAnsi="Times New Roman" w:cs="Times New Roman"/>
              </w:rPr>
            </w:pPr>
          </w:p>
        </w:tc>
      </w:tr>
      <w:tr w:rsidR="00887F6D" w14:paraId="0DBAFC08" w14:textId="77777777">
        <w:trPr>
          <w:gridAfter w:val="1"/>
          <w:wAfter w:w="7" w:type="dxa"/>
          <w:cantSplit/>
          <w:trHeight w:val="812"/>
        </w:trPr>
        <w:tc>
          <w:tcPr>
            <w:tcW w:w="8613" w:type="dxa"/>
            <w:gridSpan w:val="3"/>
            <w:vAlign w:val="center"/>
          </w:tcPr>
          <w:p w14:paraId="0A62DCBD"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Innovative description of the institution's practice of green finance (limited to 300 words)</w:t>
            </w:r>
            <w:r w:rsidRPr="00706F0E">
              <w:rPr>
                <w:rFonts w:ascii="Times New Roman" w:eastAsia="仿宋" w:hAnsi="Times New Roman" w:cs="Times New Roman" w:hint="eastAsia"/>
                <w:szCs w:val="21"/>
              </w:rPr>
              <w:t>.</w:t>
            </w:r>
          </w:p>
        </w:tc>
      </w:tr>
      <w:tr w:rsidR="00887F6D" w14:paraId="55CC1AEC" w14:textId="77777777">
        <w:trPr>
          <w:gridAfter w:val="1"/>
          <w:wAfter w:w="7" w:type="dxa"/>
          <w:cantSplit/>
          <w:trHeight w:val="3701"/>
        </w:trPr>
        <w:tc>
          <w:tcPr>
            <w:tcW w:w="8613" w:type="dxa"/>
            <w:gridSpan w:val="3"/>
            <w:vAlign w:val="center"/>
          </w:tcPr>
          <w:p w14:paraId="59636950" w14:textId="77777777" w:rsidR="00887F6D" w:rsidRDefault="00887F6D">
            <w:pPr>
              <w:jc w:val="left"/>
              <w:rPr>
                <w:rFonts w:ascii="Times New Roman" w:eastAsia="仿宋" w:hAnsi="Times New Roman" w:cs="Times New Roman"/>
              </w:rPr>
            </w:pPr>
          </w:p>
        </w:tc>
      </w:tr>
      <w:tr w:rsidR="00887F6D" w14:paraId="162F1EFB" w14:textId="77777777">
        <w:trPr>
          <w:gridAfter w:val="1"/>
          <w:wAfter w:w="7" w:type="dxa"/>
          <w:cantSplit/>
          <w:trHeight w:val="854"/>
        </w:trPr>
        <w:tc>
          <w:tcPr>
            <w:tcW w:w="8613" w:type="dxa"/>
            <w:gridSpan w:val="3"/>
            <w:vAlign w:val="center"/>
          </w:tcPr>
          <w:p w14:paraId="1231A90D"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A description of the sustainability and profitability of the institution's green financial practices (limited to 300 words) (</w:t>
            </w:r>
            <w:r w:rsidRPr="00706F0E">
              <w:rPr>
                <w:rFonts w:ascii="Times New Roman" w:eastAsia="仿宋" w:hAnsi="Times New Roman" w:cs="Times New Roman" w:hint="eastAsia"/>
                <w:szCs w:val="21"/>
              </w:rPr>
              <w:t>P</w:t>
            </w:r>
            <w:r w:rsidRPr="00706F0E">
              <w:rPr>
                <w:rFonts w:ascii="Times New Roman" w:eastAsia="仿宋" w:hAnsi="Times New Roman" w:cs="Times New Roman"/>
                <w:szCs w:val="21"/>
              </w:rPr>
              <w:t>lease list the branches and offices of the institution. Use figures to explain the profitability and growth trend of the institution.)</w:t>
            </w:r>
          </w:p>
        </w:tc>
      </w:tr>
      <w:tr w:rsidR="00887F6D" w14:paraId="0EB3320E" w14:textId="77777777">
        <w:trPr>
          <w:gridAfter w:val="1"/>
          <w:wAfter w:w="7" w:type="dxa"/>
          <w:cantSplit/>
          <w:trHeight w:val="3814"/>
        </w:trPr>
        <w:tc>
          <w:tcPr>
            <w:tcW w:w="8613" w:type="dxa"/>
            <w:gridSpan w:val="3"/>
            <w:vAlign w:val="center"/>
          </w:tcPr>
          <w:p w14:paraId="28C4530F" w14:textId="77777777" w:rsidR="00887F6D" w:rsidRDefault="00887F6D">
            <w:pPr>
              <w:jc w:val="left"/>
              <w:rPr>
                <w:rFonts w:ascii="Times New Roman" w:eastAsia="仿宋" w:hAnsi="Times New Roman" w:cs="Times New Roman"/>
              </w:rPr>
            </w:pPr>
          </w:p>
        </w:tc>
      </w:tr>
      <w:tr w:rsidR="00887F6D" w14:paraId="47FC11C0" w14:textId="77777777">
        <w:trPr>
          <w:gridAfter w:val="1"/>
          <w:wAfter w:w="7" w:type="dxa"/>
          <w:cantSplit/>
          <w:trHeight w:val="775"/>
        </w:trPr>
        <w:tc>
          <w:tcPr>
            <w:tcW w:w="8613" w:type="dxa"/>
            <w:gridSpan w:val="3"/>
            <w:vAlign w:val="center"/>
          </w:tcPr>
          <w:p w14:paraId="0B940121"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 xml:space="preserve">The institution’s contribution to improving public utilities and social </w:t>
            </w:r>
            <w:r w:rsidRPr="00706F0E">
              <w:rPr>
                <w:rFonts w:ascii="Times New Roman" w:eastAsia="仿宋" w:hAnsi="Times New Roman" w:cs="Times New Roman" w:hint="eastAsia"/>
                <w:szCs w:val="21"/>
              </w:rPr>
              <w:t xml:space="preserve">welfare. </w:t>
            </w:r>
            <w:r w:rsidRPr="00706F0E">
              <w:rPr>
                <w:rFonts w:ascii="Times New Roman" w:eastAsia="仿宋" w:hAnsi="Times New Roman" w:cs="Times New Roman"/>
                <w:szCs w:val="21"/>
              </w:rPr>
              <w:t>(limited to 300 words)</w:t>
            </w:r>
          </w:p>
        </w:tc>
      </w:tr>
      <w:tr w:rsidR="00887F6D" w14:paraId="7269B900" w14:textId="77777777">
        <w:trPr>
          <w:gridAfter w:val="1"/>
          <w:wAfter w:w="7" w:type="dxa"/>
          <w:cantSplit/>
          <w:trHeight w:val="3442"/>
        </w:trPr>
        <w:tc>
          <w:tcPr>
            <w:tcW w:w="8613" w:type="dxa"/>
            <w:gridSpan w:val="3"/>
            <w:vAlign w:val="center"/>
          </w:tcPr>
          <w:p w14:paraId="2C41C685" w14:textId="77777777" w:rsidR="00887F6D" w:rsidRDefault="00887F6D">
            <w:pPr>
              <w:jc w:val="left"/>
              <w:rPr>
                <w:rFonts w:ascii="Times New Roman" w:eastAsia="仿宋" w:hAnsi="Times New Roman" w:cs="Times New Roman"/>
              </w:rPr>
            </w:pPr>
          </w:p>
        </w:tc>
      </w:tr>
      <w:tr w:rsidR="00887F6D" w14:paraId="449BD220" w14:textId="77777777">
        <w:trPr>
          <w:gridAfter w:val="1"/>
          <w:wAfter w:w="7" w:type="dxa"/>
          <w:cantSplit/>
          <w:trHeight w:val="886"/>
        </w:trPr>
        <w:tc>
          <w:tcPr>
            <w:tcW w:w="8613" w:type="dxa"/>
            <w:gridSpan w:val="3"/>
            <w:vAlign w:val="center"/>
          </w:tcPr>
          <w:p w14:paraId="5CEB294A"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lastRenderedPageBreak/>
              <w:t>Description of the institution’s model/business promotion and reproducibility at home and abroad (limited to 300 words) (</w:t>
            </w:r>
            <w:r w:rsidRPr="00706F0E">
              <w:rPr>
                <w:rFonts w:ascii="Times New Roman" w:eastAsia="仿宋" w:hAnsi="Times New Roman" w:cs="Times New Roman" w:hint="eastAsia"/>
                <w:szCs w:val="21"/>
              </w:rPr>
              <w:t>S</w:t>
            </w:r>
            <w:r w:rsidRPr="00706F0E">
              <w:rPr>
                <w:rFonts w:ascii="Times New Roman" w:eastAsia="仿宋" w:hAnsi="Times New Roman" w:cs="Times New Roman"/>
                <w:szCs w:val="21"/>
              </w:rPr>
              <w:t>hould describe in detail the institution’s application, promotion and expected application prospects, etc.)</w:t>
            </w:r>
          </w:p>
        </w:tc>
      </w:tr>
      <w:tr w:rsidR="00887F6D" w14:paraId="25CC1561" w14:textId="77777777">
        <w:trPr>
          <w:gridAfter w:val="1"/>
          <w:wAfter w:w="7" w:type="dxa"/>
          <w:cantSplit/>
          <w:trHeight w:val="3349"/>
        </w:trPr>
        <w:tc>
          <w:tcPr>
            <w:tcW w:w="8613" w:type="dxa"/>
            <w:gridSpan w:val="3"/>
            <w:vAlign w:val="center"/>
          </w:tcPr>
          <w:p w14:paraId="28D8F217" w14:textId="77777777" w:rsidR="00887F6D" w:rsidRDefault="00887F6D">
            <w:pPr>
              <w:jc w:val="left"/>
              <w:rPr>
                <w:rFonts w:ascii="Times New Roman" w:eastAsia="仿宋" w:hAnsi="Times New Roman" w:cs="Times New Roman"/>
              </w:rPr>
            </w:pPr>
          </w:p>
        </w:tc>
      </w:tr>
      <w:tr w:rsidR="00887F6D" w14:paraId="0402D806" w14:textId="77777777">
        <w:trPr>
          <w:gridAfter w:val="1"/>
          <w:wAfter w:w="7" w:type="dxa"/>
          <w:cantSplit/>
          <w:trHeight w:val="867"/>
        </w:trPr>
        <w:tc>
          <w:tcPr>
            <w:tcW w:w="8613" w:type="dxa"/>
            <w:gridSpan w:val="3"/>
            <w:vAlign w:val="center"/>
          </w:tcPr>
          <w:p w14:paraId="215CE67C" w14:textId="77777777"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The actual economic, social and environmental impact of the institution. (Should be based on detailed and accurate data, and provide a brief description of the calculation method and calculation basis) (Limited to 500 words)</w:t>
            </w:r>
            <w:r w:rsidRPr="00706F0E">
              <w:rPr>
                <w:rFonts w:ascii="Times New Roman" w:eastAsia="仿宋" w:hAnsi="Times New Roman" w:cs="Times New Roman" w:hint="eastAsia"/>
                <w:szCs w:val="21"/>
              </w:rPr>
              <w:t xml:space="preserve">. </w:t>
            </w:r>
            <w:r w:rsidRPr="00706F0E">
              <w:rPr>
                <w:rFonts w:ascii="Times New Roman" w:eastAsia="仿宋" w:hAnsi="Times New Roman" w:cs="Times New Roman"/>
                <w:szCs w:val="21"/>
              </w:rPr>
              <w:t>You can provide related pictures or video materials</w:t>
            </w:r>
            <w:r w:rsidRPr="00706F0E">
              <w:rPr>
                <w:rFonts w:ascii="Times New Roman" w:eastAsia="仿宋" w:hAnsi="Times New Roman" w:cs="Times New Roman" w:hint="eastAsia"/>
                <w:szCs w:val="21"/>
              </w:rPr>
              <w:t xml:space="preserve">. </w:t>
            </w:r>
          </w:p>
        </w:tc>
      </w:tr>
      <w:tr w:rsidR="00887F6D" w14:paraId="5DEA2FE6" w14:textId="77777777">
        <w:trPr>
          <w:gridAfter w:val="1"/>
          <w:wAfter w:w="7" w:type="dxa"/>
          <w:cantSplit/>
          <w:trHeight w:val="2825"/>
        </w:trPr>
        <w:tc>
          <w:tcPr>
            <w:tcW w:w="8613" w:type="dxa"/>
            <w:gridSpan w:val="3"/>
            <w:vAlign w:val="center"/>
          </w:tcPr>
          <w:p w14:paraId="7C2621C3" w14:textId="77777777" w:rsidR="00887F6D" w:rsidRDefault="00887F6D">
            <w:pPr>
              <w:jc w:val="left"/>
              <w:rPr>
                <w:rFonts w:ascii="Times New Roman" w:eastAsia="仿宋" w:hAnsi="Times New Roman" w:cs="Times New Roman"/>
              </w:rPr>
            </w:pPr>
          </w:p>
        </w:tc>
      </w:tr>
      <w:tr w:rsidR="00887F6D" w14:paraId="33490F59" w14:textId="77777777">
        <w:trPr>
          <w:gridAfter w:val="1"/>
          <w:wAfter w:w="7" w:type="dxa"/>
          <w:cantSplit/>
          <w:trHeight w:val="785"/>
        </w:trPr>
        <w:tc>
          <w:tcPr>
            <w:tcW w:w="8613" w:type="dxa"/>
            <w:gridSpan w:val="3"/>
            <w:vAlign w:val="center"/>
          </w:tcPr>
          <w:p w14:paraId="7C3C6058" w14:textId="5DA837D8" w:rsidR="00887F6D" w:rsidRPr="00706F0E" w:rsidRDefault="00746FE2" w:rsidP="00706F0E">
            <w:pPr>
              <w:rPr>
                <w:rFonts w:ascii="Times New Roman" w:eastAsia="仿宋" w:hAnsi="Times New Roman" w:cs="Times New Roman"/>
                <w:szCs w:val="21"/>
              </w:rPr>
            </w:pPr>
            <w:r w:rsidRPr="00706F0E">
              <w:rPr>
                <w:rFonts w:ascii="Times New Roman" w:eastAsia="仿宋" w:hAnsi="Times New Roman" w:cs="Times New Roman"/>
                <w:szCs w:val="21"/>
              </w:rPr>
              <w:t>Comprehensive comparison between the institution and other current financial institutions of the same type (Please compare with the similar institutions on the overall outstanding contribution level and main economic indicators, etc</w:t>
            </w:r>
            <w:r w:rsidR="008E0FAC" w:rsidRPr="00706F0E">
              <w:rPr>
                <w:rFonts w:ascii="Times New Roman" w:eastAsia="仿宋" w:hAnsi="Times New Roman" w:cs="Times New Roman"/>
                <w:szCs w:val="21"/>
              </w:rPr>
              <w:t>...</w:t>
            </w:r>
            <w:r w:rsidRPr="00706F0E">
              <w:rPr>
                <w:rFonts w:ascii="Times New Roman" w:eastAsia="仿宋" w:hAnsi="Times New Roman" w:cs="Times New Roman"/>
                <w:szCs w:val="21"/>
              </w:rPr>
              <w:t xml:space="preserve"> Suggest to comprehensively narrate, and point out the existing problems and improvement measures) (limited to 500 words)</w:t>
            </w:r>
          </w:p>
        </w:tc>
      </w:tr>
      <w:tr w:rsidR="00887F6D" w14:paraId="3AF02EA0" w14:textId="77777777">
        <w:trPr>
          <w:gridAfter w:val="1"/>
          <w:wAfter w:w="7" w:type="dxa"/>
          <w:cantSplit/>
          <w:trHeight w:val="3938"/>
        </w:trPr>
        <w:tc>
          <w:tcPr>
            <w:tcW w:w="8613" w:type="dxa"/>
            <w:gridSpan w:val="3"/>
            <w:vAlign w:val="center"/>
          </w:tcPr>
          <w:p w14:paraId="14DE9B15" w14:textId="77777777" w:rsidR="00887F6D" w:rsidRDefault="00887F6D">
            <w:pPr>
              <w:jc w:val="left"/>
              <w:rPr>
                <w:rFonts w:ascii="Times New Roman" w:eastAsia="仿宋" w:hAnsi="Times New Roman" w:cs="Times New Roman"/>
              </w:rPr>
            </w:pPr>
          </w:p>
        </w:tc>
      </w:tr>
      <w:tr w:rsidR="00887F6D" w14:paraId="5712F58F" w14:textId="77777777">
        <w:trPr>
          <w:gridAfter w:val="1"/>
          <w:wAfter w:w="7" w:type="dxa"/>
          <w:cantSplit/>
          <w:trHeight w:val="700"/>
        </w:trPr>
        <w:tc>
          <w:tcPr>
            <w:tcW w:w="8613" w:type="dxa"/>
            <w:gridSpan w:val="3"/>
            <w:vAlign w:val="center"/>
          </w:tcPr>
          <w:p w14:paraId="2B397A3B" w14:textId="19734631" w:rsidR="00887F6D" w:rsidRDefault="00746FE2" w:rsidP="0086158A">
            <w:pPr>
              <w:jc w:val="left"/>
              <w:rPr>
                <w:rFonts w:ascii="Times New Roman" w:eastAsia="仿宋" w:hAnsi="Times New Roman" w:cs="Times New Roman"/>
              </w:rPr>
            </w:pPr>
            <w:r>
              <w:rPr>
                <w:rFonts w:ascii="Times New Roman" w:eastAsia="仿宋" w:hAnsi="Times New Roman" w:cs="Times New Roman"/>
                <w:bCs/>
              </w:rPr>
              <w:t xml:space="preserve">3. </w:t>
            </w:r>
            <w:r>
              <w:rPr>
                <w:rFonts w:ascii="Times New Roman" w:eastAsia="仿宋" w:hAnsi="Times New Roman" w:cs="Times New Roman"/>
              </w:rPr>
              <w:t>Award</w:t>
            </w:r>
            <w:r w:rsidR="0086158A">
              <w:rPr>
                <w:rFonts w:ascii="Times New Roman" w:eastAsia="仿宋" w:hAnsi="Times New Roman" w:cs="Times New Roman"/>
              </w:rPr>
              <w:t>s</w:t>
            </w:r>
            <w:r>
              <w:rPr>
                <w:rFonts w:ascii="Times New Roman" w:eastAsia="仿宋" w:hAnsi="Times New Roman" w:cs="Times New Roman"/>
              </w:rPr>
              <w:t xml:space="preserve"> </w:t>
            </w:r>
            <w:r>
              <w:rPr>
                <w:rFonts w:ascii="Times New Roman" w:eastAsia="仿宋" w:hAnsi="Times New Roman" w:cs="Times New Roman" w:hint="eastAsia"/>
              </w:rPr>
              <w:t xml:space="preserve">received during </w:t>
            </w:r>
            <w:r>
              <w:rPr>
                <w:rFonts w:ascii="Times New Roman" w:eastAsia="仿宋" w:hAnsi="Times New Roman" w:cs="Times New Roman"/>
              </w:rPr>
              <w:t>the past 5 years (if any)</w:t>
            </w:r>
            <w:r w:rsidR="0086158A">
              <w:rPr>
                <w:rFonts w:ascii="Times New Roman" w:eastAsia="仿宋" w:hAnsi="Times New Roman" w:cs="Times New Roman"/>
              </w:rPr>
              <w:t>. Please</w:t>
            </w:r>
            <w:r>
              <w:rPr>
                <w:rFonts w:ascii="Times New Roman" w:eastAsia="仿宋" w:hAnsi="Times New Roman" w:cs="Times New Roman"/>
              </w:rPr>
              <w:t xml:space="preserve"> provide relevant pictures and videos. </w:t>
            </w:r>
          </w:p>
        </w:tc>
      </w:tr>
      <w:tr w:rsidR="00887F6D" w14:paraId="2ED790EF" w14:textId="77777777">
        <w:trPr>
          <w:gridAfter w:val="1"/>
          <w:wAfter w:w="7" w:type="dxa"/>
          <w:cantSplit/>
          <w:trHeight w:val="1028"/>
        </w:trPr>
        <w:tc>
          <w:tcPr>
            <w:tcW w:w="8613" w:type="dxa"/>
            <w:gridSpan w:val="3"/>
            <w:vAlign w:val="center"/>
          </w:tcPr>
          <w:p w14:paraId="0D635DC6" w14:textId="77777777" w:rsidR="00887F6D" w:rsidRDefault="00887F6D">
            <w:pPr>
              <w:jc w:val="left"/>
              <w:rPr>
                <w:rFonts w:ascii="Times New Roman" w:eastAsia="仿宋" w:hAnsi="Times New Roman" w:cs="Times New Roman"/>
                <w:b/>
                <w:bCs/>
              </w:rPr>
            </w:pPr>
          </w:p>
          <w:p w14:paraId="38111AD8" w14:textId="77777777" w:rsidR="00887F6D" w:rsidRDefault="00887F6D">
            <w:pPr>
              <w:jc w:val="left"/>
              <w:rPr>
                <w:rFonts w:ascii="Times New Roman" w:eastAsia="仿宋" w:hAnsi="Times New Roman" w:cs="Times New Roman"/>
                <w:b/>
                <w:bCs/>
              </w:rPr>
            </w:pPr>
          </w:p>
          <w:p w14:paraId="033FA6DD" w14:textId="77777777" w:rsidR="00887F6D" w:rsidRDefault="00887F6D">
            <w:pPr>
              <w:jc w:val="left"/>
              <w:rPr>
                <w:rFonts w:ascii="Times New Roman" w:eastAsia="仿宋" w:hAnsi="Times New Roman" w:cs="Times New Roman"/>
                <w:b/>
                <w:bCs/>
              </w:rPr>
            </w:pPr>
          </w:p>
          <w:p w14:paraId="3BF13052" w14:textId="77777777" w:rsidR="00887F6D" w:rsidRDefault="00887F6D">
            <w:pPr>
              <w:jc w:val="left"/>
              <w:rPr>
                <w:rFonts w:ascii="Times New Roman" w:eastAsia="仿宋" w:hAnsi="Times New Roman" w:cs="Times New Roman"/>
                <w:b/>
                <w:bCs/>
              </w:rPr>
            </w:pPr>
          </w:p>
        </w:tc>
      </w:tr>
      <w:tr w:rsidR="00887F6D" w14:paraId="10BFE785" w14:textId="77777777">
        <w:trPr>
          <w:gridAfter w:val="1"/>
          <w:wAfter w:w="7" w:type="dxa"/>
          <w:cantSplit/>
          <w:trHeight w:val="698"/>
        </w:trPr>
        <w:tc>
          <w:tcPr>
            <w:tcW w:w="8613" w:type="dxa"/>
            <w:gridSpan w:val="3"/>
            <w:vAlign w:val="center"/>
          </w:tcPr>
          <w:p w14:paraId="1EDFF4D2" w14:textId="77777777" w:rsidR="00887F6D" w:rsidRDefault="00746FE2">
            <w:pPr>
              <w:jc w:val="left"/>
              <w:rPr>
                <w:rFonts w:ascii="Times New Roman" w:eastAsia="仿宋" w:hAnsi="Times New Roman" w:cs="Times New Roman"/>
                <w:bCs/>
              </w:rPr>
            </w:pPr>
            <w:r>
              <w:rPr>
                <w:rFonts w:ascii="Times New Roman" w:eastAsia="仿宋" w:hAnsi="Times New Roman" w:cs="Times New Roman"/>
                <w:bCs/>
              </w:rPr>
              <w:t xml:space="preserve">4. </w:t>
            </w:r>
            <w:r>
              <w:rPr>
                <w:rFonts w:ascii="Times New Roman" w:hAnsi="Times New Roman" w:cs="Times New Roman"/>
                <w:b/>
                <w:bCs/>
              </w:rPr>
              <w:t>Statement of Applicant Institution</w:t>
            </w:r>
          </w:p>
        </w:tc>
      </w:tr>
      <w:tr w:rsidR="00887F6D" w14:paraId="76C733F8" w14:textId="77777777">
        <w:trPr>
          <w:gridAfter w:val="1"/>
          <w:wAfter w:w="7" w:type="dxa"/>
          <w:cantSplit/>
          <w:trHeight w:val="4761"/>
        </w:trPr>
        <w:tc>
          <w:tcPr>
            <w:tcW w:w="8613" w:type="dxa"/>
            <w:gridSpan w:val="3"/>
            <w:vAlign w:val="center"/>
          </w:tcPr>
          <w:p w14:paraId="2D219AE1" w14:textId="43167271" w:rsidR="00887F6D" w:rsidRDefault="00746FE2" w:rsidP="00706F0E">
            <w:pPr>
              <w:spacing w:line="240" w:lineRule="auto"/>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on behalf of the institution that I am from, hereby make a solemn statement regarding the</w:t>
            </w:r>
            <w:r w:rsidR="00706F0E">
              <w:rPr>
                <w:rFonts w:ascii="Times New Roman" w:hAnsi="Times New Roman" w:cs="Times New Roman"/>
              </w:rPr>
              <w:t xml:space="preserve"> </w:t>
            </w:r>
            <w:r>
              <w:rPr>
                <w:rFonts w:ascii="Times New Roman" w:hAnsi="Times New Roman" w:cs="Times New Roman"/>
              </w:rPr>
              <w:t>participation in the evaluation of the International Finance Forum (IFF) 202</w:t>
            </w:r>
            <w:r>
              <w:rPr>
                <w:rFonts w:ascii="Times New Roman" w:hAnsi="Times New Roman" w:cs="Times New Roman" w:hint="eastAsia"/>
              </w:rPr>
              <w:t>1</w:t>
            </w:r>
            <w:r>
              <w:rPr>
                <w:rFonts w:ascii="Times New Roman" w:hAnsi="Times New Roman" w:cs="Times New Roman"/>
              </w:rPr>
              <w:t xml:space="preserve"> Global Green Finance Award.</w:t>
            </w:r>
          </w:p>
          <w:p w14:paraId="7D3F811A" w14:textId="77777777" w:rsidR="00887F6D" w:rsidRDefault="00746FE2" w:rsidP="00706F0E">
            <w:pPr>
              <w:spacing w:line="240" w:lineRule="auto"/>
              <w:rPr>
                <w:rFonts w:ascii="Times New Roman" w:hAnsi="Times New Roman" w:cs="Times New Roman"/>
              </w:rPr>
            </w:pPr>
            <w:r>
              <w:rPr>
                <w:rFonts w:ascii="Times New Roman" w:hAnsi="Times New Roman" w:cs="Times New Roman"/>
              </w:rPr>
              <w:t>We fully understand and agree with the requirements of the International Finance Forum (IFF) 202</w:t>
            </w:r>
            <w:r>
              <w:rPr>
                <w:rFonts w:ascii="Times New Roman" w:hAnsi="Times New Roman" w:cs="Times New Roman" w:hint="eastAsia"/>
              </w:rPr>
              <w:t>1</w:t>
            </w:r>
            <w:r>
              <w:rPr>
                <w:rFonts w:ascii="Times New Roman" w:hAnsi="Times New Roman" w:cs="Times New Roman"/>
              </w:rPr>
              <w:t xml:space="preserve"> Global Green Finance Award</w:t>
            </w:r>
            <w:r>
              <w:rPr>
                <w:rFonts w:ascii="Times New Roman" w:hAnsi="Times New Roman" w:cs="Times New Roman" w:hint="eastAsia"/>
              </w:rPr>
              <w:t xml:space="preserve"> - Annual Award</w:t>
            </w:r>
            <w:r>
              <w:rPr>
                <w:rFonts w:ascii="Times New Roman" w:hAnsi="Times New Roman" w:cs="Times New Roman"/>
              </w:rPr>
              <w:t xml:space="preserve">. All documents submitted are true and correct. </w:t>
            </w:r>
          </w:p>
          <w:p w14:paraId="0848BAB5" w14:textId="77777777" w:rsidR="00887F6D" w:rsidRDefault="00746FE2" w:rsidP="00706F0E">
            <w:pPr>
              <w:spacing w:line="240" w:lineRule="auto"/>
              <w:rPr>
                <w:rFonts w:ascii="Times New Roman" w:hAnsi="Times New Roman" w:cs="Times New Roman"/>
              </w:rPr>
            </w:pPr>
            <w:r>
              <w:rPr>
                <w:rFonts w:ascii="Times New Roman" w:hAnsi="Times New Roman" w:cs="Times New Roman"/>
              </w:rPr>
              <w:t xml:space="preserve">We agree that the </w:t>
            </w:r>
            <w:r>
              <w:rPr>
                <w:rFonts w:ascii="Times New Roman" w:hAnsi="Times New Roman" w:cs="Times New Roman" w:hint="eastAsia"/>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692F79C2" w14:textId="77777777" w:rsidR="00887F6D" w:rsidRDefault="00887F6D" w:rsidP="00706F0E">
            <w:pPr>
              <w:spacing w:line="240" w:lineRule="auto"/>
              <w:jc w:val="left"/>
              <w:rPr>
                <w:rFonts w:ascii="Times New Roman" w:hAnsi="Times New Roman" w:cs="Times New Roman"/>
              </w:rPr>
            </w:pPr>
          </w:p>
          <w:p w14:paraId="5D5EF6AB" w14:textId="77777777" w:rsidR="00887F6D" w:rsidRDefault="00746FE2" w:rsidP="00706F0E">
            <w:pPr>
              <w:spacing w:line="240" w:lineRule="auto"/>
              <w:jc w:val="left"/>
              <w:rPr>
                <w:rFonts w:ascii="Times New Roman" w:hAnsi="Times New Roman" w:cs="Times New Roman"/>
              </w:rPr>
            </w:pPr>
            <w:r>
              <w:rPr>
                <w:rFonts w:ascii="Times New Roman" w:hAnsi="Times New Roman" w:cs="Times New Roman"/>
              </w:rPr>
              <w:t>Signature of Representative (with official stamp)</w:t>
            </w:r>
          </w:p>
          <w:p w14:paraId="1F29ED3E" w14:textId="77777777" w:rsidR="00887F6D" w:rsidRDefault="00887F6D" w:rsidP="00706F0E">
            <w:pPr>
              <w:spacing w:line="240" w:lineRule="auto"/>
              <w:jc w:val="left"/>
              <w:rPr>
                <w:rFonts w:ascii="Times New Roman" w:hAnsi="Times New Roman" w:cs="Times New Roman"/>
              </w:rPr>
            </w:pPr>
          </w:p>
          <w:p w14:paraId="267F2550" w14:textId="77777777" w:rsidR="00887F6D" w:rsidRDefault="00746FE2" w:rsidP="00706F0E">
            <w:pPr>
              <w:spacing w:line="240" w:lineRule="auto"/>
              <w:jc w:val="left"/>
              <w:rPr>
                <w:rFonts w:ascii="Times New Roman" w:eastAsia="仿宋" w:hAnsi="Times New Roman" w:cs="Times New Roman"/>
              </w:rPr>
            </w:pPr>
            <w:r>
              <w:rPr>
                <w:rFonts w:ascii="Times New Roman" w:hAnsi="Times New Roman" w:cs="Times New Roman"/>
              </w:rPr>
              <w:t xml:space="preserve">Date: </w:t>
            </w:r>
          </w:p>
        </w:tc>
      </w:tr>
      <w:tr w:rsidR="00887F6D" w14:paraId="4B908554" w14:textId="77777777">
        <w:trPr>
          <w:gridAfter w:val="1"/>
          <w:wAfter w:w="7" w:type="dxa"/>
          <w:cantSplit/>
          <w:trHeight w:val="673"/>
        </w:trPr>
        <w:tc>
          <w:tcPr>
            <w:tcW w:w="8613" w:type="dxa"/>
            <w:gridSpan w:val="3"/>
            <w:vAlign w:val="center"/>
          </w:tcPr>
          <w:p w14:paraId="53219CFD" w14:textId="77777777" w:rsidR="00887F6D" w:rsidRDefault="00746FE2">
            <w:pPr>
              <w:rPr>
                <w:rFonts w:ascii="Times New Roman" w:eastAsia="仿宋" w:hAnsi="Times New Roman" w:cs="Times New Roman"/>
              </w:rPr>
            </w:pPr>
            <w:r>
              <w:rPr>
                <w:rFonts w:ascii="Times New Roman" w:hAnsi="Times New Roman" w:cs="Times New Roman"/>
                <w:b/>
                <w:bCs/>
                <w:szCs w:val="21"/>
              </w:rPr>
              <w:t xml:space="preserve">5. Contact </w:t>
            </w:r>
            <w:r>
              <w:rPr>
                <w:rFonts w:ascii="Times New Roman" w:hAnsi="Times New Roman" w:cs="Times New Roman" w:hint="eastAsia"/>
                <w:b/>
                <w:bCs/>
                <w:szCs w:val="21"/>
              </w:rPr>
              <w:t>Information</w:t>
            </w:r>
          </w:p>
        </w:tc>
      </w:tr>
      <w:tr w:rsidR="00887F6D" w14:paraId="7867A4BF" w14:textId="77777777">
        <w:trPr>
          <w:gridAfter w:val="1"/>
          <w:wAfter w:w="7" w:type="dxa"/>
          <w:cantSplit/>
          <w:trHeight w:val="589"/>
        </w:trPr>
        <w:tc>
          <w:tcPr>
            <w:tcW w:w="1795" w:type="dxa"/>
            <w:gridSpan w:val="2"/>
            <w:vAlign w:val="center"/>
          </w:tcPr>
          <w:p w14:paraId="0257C52E" w14:textId="77777777" w:rsidR="00887F6D" w:rsidRDefault="00746FE2">
            <w:pPr>
              <w:jc w:val="left"/>
              <w:rPr>
                <w:rFonts w:ascii="Times New Roman" w:eastAsia="仿宋" w:hAnsi="Times New Roman" w:cs="Times New Roman"/>
              </w:rPr>
            </w:pPr>
            <w:r>
              <w:rPr>
                <w:rFonts w:ascii="Times New Roman" w:hAnsi="Times New Roman" w:cs="Times New Roman"/>
              </w:rPr>
              <w:t>Name</w:t>
            </w:r>
          </w:p>
        </w:tc>
        <w:tc>
          <w:tcPr>
            <w:tcW w:w="6818" w:type="dxa"/>
            <w:vAlign w:val="center"/>
          </w:tcPr>
          <w:p w14:paraId="7C342B22" w14:textId="77777777" w:rsidR="00887F6D" w:rsidRDefault="00887F6D">
            <w:pPr>
              <w:rPr>
                <w:rFonts w:ascii="Times New Roman" w:eastAsia="仿宋" w:hAnsi="Times New Roman" w:cs="Times New Roman"/>
                <w:b/>
                <w:bCs/>
                <w:szCs w:val="21"/>
              </w:rPr>
            </w:pPr>
          </w:p>
        </w:tc>
      </w:tr>
      <w:tr w:rsidR="00887F6D" w14:paraId="1A8C64AD" w14:textId="77777777">
        <w:trPr>
          <w:gridAfter w:val="1"/>
          <w:wAfter w:w="7" w:type="dxa"/>
          <w:cantSplit/>
          <w:trHeight w:val="591"/>
        </w:trPr>
        <w:tc>
          <w:tcPr>
            <w:tcW w:w="1795" w:type="dxa"/>
            <w:gridSpan w:val="2"/>
            <w:vAlign w:val="center"/>
          </w:tcPr>
          <w:p w14:paraId="3B282BCC" w14:textId="77777777" w:rsidR="00887F6D" w:rsidRDefault="00746FE2">
            <w:pPr>
              <w:jc w:val="left"/>
              <w:rPr>
                <w:rFonts w:ascii="Times New Roman" w:eastAsia="仿宋" w:hAnsi="Times New Roman" w:cs="Times New Roman"/>
              </w:rPr>
            </w:pPr>
            <w:r>
              <w:rPr>
                <w:rFonts w:ascii="Times New Roman" w:hAnsi="Times New Roman" w:cs="Times New Roman"/>
              </w:rPr>
              <w:lastRenderedPageBreak/>
              <w:t>Position</w:t>
            </w:r>
          </w:p>
        </w:tc>
        <w:tc>
          <w:tcPr>
            <w:tcW w:w="6818" w:type="dxa"/>
            <w:vAlign w:val="center"/>
          </w:tcPr>
          <w:p w14:paraId="0F25070E" w14:textId="77777777" w:rsidR="00887F6D" w:rsidRDefault="00887F6D">
            <w:pPr>
              <w:rPr>
                <w:rFonts w:ascii="Times New Roman" w:eastAsia="仿宋" w:hAnsi="Times New Roman" w:cs="Times New Roman"/>
                <w:b/>
                <w:bCs/>
                <w:szCs w:val="21"/>
              </w:rPr>
            </w:pPr>
          </w:p>
        </w:tc>
      </w:tr>
      <w:tr w:rsidR="00887F6D" w14:paraId="2C2E44E6" w14:textId="77777777">
        <w:trPr>
          <w:gridAfter w:val="1"/>
          <w:wAfter w:w="7" w:type="dxa"/>
          <w:cantSplit/>
          <w:trHeight w:val="615"/>
        </w:trPr>
        <w:tc>
          <w:tcPr>
            <w:tcW w:w="1795" w:type="dxa"/>
            <w:gridSpan w:val="2"/>
            <w:vAlign w:val="center"/>
          </w:tcPr>
          <w:p w14:paraId="16FF0A5B" w14:textId="77777777" w:rsidR="00887F6D" w:rsidRDefault="00746FE2">
            <w:pPr>
              <w:jc w:val="left"/>
              <w:rPr>
                <w:rFonts w:ascii="Times New Roman" w:eastAsia="仿宋" w:hAnsi="Times New Roman" w:cs="Times New Roman"/>
              </w:rPr>
            </w:pPr>
            <w:r>
              <w:rPr>
                <w:rFonts w:ascii="Times New Roman" w:hAnsi="Times New Roman" w:cs="Times New Roman"/>
              </w:rPr>
              <w:t>Phone Number</w:t>
            </w:r>
          </w:p>
        </w:tc>
        <w:tc>
          <w:tcPr>
            <w:tcW w:w="6818" w:type="dxa"/>
            <w:vAlign w:val="center"/>
          </w:tcPr>
          <w:p w14:paraId="513CFFCD" w14:textId="77777777" w:rsidR="00887F6D" w:rsidRDefault="00887F6D">
            <w:pPr>
              <w:rPr>
                <w:rFonts w:ascii="Times New Roman" w:eastAsia="仿宋" w:hAnsi="Times New Roman" w:cs="Times New Roman"/>
                <w:b/>
                <w:bCs/>
                <w:szCs w:val="21"/>
              </w:rPr>
            </w:pPr>
          </w:p>
        </w:tc>
      </w:tr>
      <w:tr w:rsidR="00887F6D" w14:paraId="2BABF057" w14:textId="77777777">
        <w:trPr>
          <w:gridAfter w:val="1"/>
          <w:wAfter w:w="7" w:type="dxa"/>
          <w:cantSplit/>
          <w:trHeight w:val="611"/>
        </w:trPr>
        <w:tc>
          <w:tcPr>
            <w:tcW w:w="1795" w:type="dxa"/>
            <w:gridSpan w:val="2"/>
            <w:vAlign w:val="center"/>
          </w:tcPr>
          <w:p w14:paraId="0615F4D7" w14:textId="77777777" w:rsidR="00887F6D" w:rsidRDefault="00746FE2">
            <w:pPr>
              <w:jc w:val="left"/>
              <w:rPr>
                <w:rFonts w:ascii="Times New Roman" w:eastAsia="仿宋" w:hAnsi="Times New Roman" w:cs="Times New Roman"/>
              </w:rPr>
            </w:pPr>
            <w:r>
              <w:rPr>
                <w:rFonts w:ascii="Times New Roman" w:hAnsi="Times New Roman" w:cs="Times New Roman"/>
              </w:rPr>
              <w:t>Email</w:t>
            </w:r>
          </w:p>
        </w:tc>
        <w:tc>
          <w:tcPr>
            <w:tcW w:w="6818" w:type="dxa"/>
            <w:vAlign w:val="center"/>
          </w:tcPr>
          <w:p w14:paraId="135E81F3" w14:textId="77777777" w:rsidR="00887F6D" w:rsidRDefault="00887F6D">
            <w:pPr>
              <w:rPr>
                <w:rFonts w:ascii="Times New Roman" w:eastAsia="仿宋" w:hAnsi="Times New Roman" w:cs="Times New Roman"/>
                <w:b/>
                <w:bCs/>
                <w:szCs w:val="21"/>
              </w:rPr>
            </w:pPr>
          </w:p>
        </w:tc>
      </w:tr>
    </w:tbl>
    <w:p w14:paraId="7E3001C2" w14:textId="77777777" w:rsidR="00887F6D" w:rsidRDefault="00887F6D">
      <w:pPr>
        <w:tabs>
          <w:tab w:val="left" w:pos="1599"/>
        </w:tabs>
        <w:rPr>
          <w:rFonts w:ascii="Times New Roman" w:eastAsia="仿宋" w:hAnsi="Times New Roman" w:cs="Times New Roman"/>
          <w:szCs w:val="24"/>
        </w:rPr>
      </w:pPr>
    </w:p>
    <w:sectPr w:rsidR="00887F6D" w:rsidSect="00887F6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E06B" w14:textId="77777777" w:rsidR="003A3BD0" w:rsidRDefault="003A3BD0">
      <w:pPr>
        <w:spacing w:line="240" w:lineRule="auto"/>
      </w:pPr>
      <w:r>
        <w:separator/>
      </w:r>
    </w:p>
  </w:endnote>
  <w:endnote w:type="continuationSeparator" w:id="0">
    <w:p w14:paraId="5D99AC5C" w14:textId="77777777" w:rsidR="003A3BD0" w:rsidRDefault="003A3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default"/>
    <w:sig w:usb0="800002BF" w:usb1="38CF7CFA" w:usb2="00000016" w:usb3="00000000" w:csb0="00040001" w:csb1="00000000"/>
  </w:font>
  <w:font w:name="方正小标宋_GBK">
    <w:altName w:val="Microsoft YaHei"/>
    <w:panose1 w:val="020B0604020202020204"/>
    <w:charset w:val="86"/>
    <w:family w:val="script"/>
    <w:pitch w:val="default"/>
    <w:sig w:usb0="00000000" w:usb1="00000000" w:usb2="00000010" w:usb3="00000000" w:csb0="00040000" w:csb1="00000000"/>
  </w:font>
  <w:font w:name="STFangsong">
    <w:altName w:val="华文仿宋"/>
    <w:panose1 w:val="02010600040101010101"/>
    <w:charset w:val="86"/>
    <w:family w:val="auto"/>
    <w:pitch w:val="variable"/>
    <w:sig w:usb0="00000287" w:usb1="080F0000" w:usb2="00000010" w:usb3="00000000" w:csb0="0004009F" w:csb1="00000000"/>
  </w:font>
  <w:font w:name="楷体">
    <w:altName w:val="Microsoft YaHei"/>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3D73" w14:textId="77777777" w:rsidR="003A3BD0" w:rsidRDefault="003A3BD0">
      <w:pPr>
        <w:spacing w:after="0" w:line="240" w:lineRule="auto"/>
      </w:pPr>
      <w:r>
        <w:separator/>
      </w:r>
    </w:p>
  </w:footnote>
  <w:footnote w:type="continuationSeparator" w:id="0">
    <w:p w14:paraId="11F4F9C5" w14:textId="77777777" w:rsidR="003A3BD0" w:rsidRDefault="003A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C21A20"/>
    <w:multiLevelType w:val="singleLevel"/>
    <w:tmpl w:val="B8C21A20"/>
    <w:lvl w:ilvl="0">
      <w:start w:val="3"/>
      <w:numFmt w:val="decimal"/>
      <w:suff w:val="space"/>
      <w:lvlText w:val="%1."/>
      <w:lvlJc w:val="left"/>
    </w:lvl>
  </w:abstractNum>
  <w:abstractNum w:abstractNumId="1" w15:restartNumberingAfterBreak="0">
    <w:nsid w:val="1E1845C2"/>
    <w:multiLevelType w:val="hybridMultilevel"/>
    <w:tmpl w:val="AECA1FA0"/>
    <w:lvl w:ilvl="0" w:tplc="8C9004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95675"/>
    <w:multiLevelType w:val="hybridMultilevel"/>
    <w:tmpl w:val="40C2CB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02CDD"/>
    <w:multiLevelType w:val="hybridMultilevel"/>
    <w:tmpl w:val="904E6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8BFE3"/>
    <w:multiLevelType w:val="multilevel"/>
    <w:tmpl w:val="5F48BFE3"/>
    <w:lvl w:ilvl="0">
      <w:start w:val="1"/>
      <w:numFmt w:val="decimal"/>
      <w:suff w:val="space"/>
      <w:lvlText w:val="%1."/>
      <w:lvlJc w:val="left"/>
    </w:lvl>
    <w:lvl w:ilvl="1">
      <w:start w:val="2"/>
      <w:numFmt w:val="decimal"/>
      <w:isLgl/>
      <w:lvlText w:val="%1.%2"/>
      <w:lvlJc w:val="left"/>
      <w:pPr>
        <w:ind w:left="360" w:hanging="360"/>
      </w:pPr>
      <w:rPr>
        <w:rFonts w:hint="default"/>
        <w:b/>
        <w:sz w:val="21"/>
      </w:rPr>
    </w:lvl>
    <w:lvl w:ilvl="2">
      <w:start w:val="1"/>
      <w:numFmt w:val="decimal"/>
      <w:isLgl/>
      <w:lvlText w:val="%1.%2.%3"/>
      <w:lvlJc w:val="left"/>
      <w:pPr>
        <w:ind w:left="720" w:hanging="720"/>
      </w:pPr>
      <w:rPr>
        <w:rFonts w:hint="default"/>
        <w:b/>
        <w:sz w:val="21"/>
      </w:rPr>
    </w:lvl>
    <w:lvl w:ilvl="3">
      <w:start w:val="1"/>
      <w:numFmt w:val="decimal"/>
      <w:isLgl/>
      <w:lvlText w:val="%1.%2.%3.%4"/>
      <w:lvlJc w:val="left"/>
      <w:pPr>
        <w:ind w:left="720" w:hanging="720"/>
      </w:pPr>
      <w:rPr>
        <w:rFonts w:hint="default"/>
        <w:b/>
        <w:sz w:val="21"/>
      </w:rPr>
    </w:lvl>
    <w:lvl w:ilvl="4">
      <w:start w:val="1"/>
      <w:numFmt w:val="decimal"/>
      <w:isLgl/>
      <w:lvlText w:val="%1.%2.%3.%4.%5"/>
      <w:lvlJc w:val="left"/>
      <w:pPr>
        <w:ind w:left="1080" w:hanging="1080"/>
      </w:pPr>
      <w:rPr>
        <w:rFonts w:hint="default"/>
        <w:b/>
        <w:sz w:val="21"/>
      </w:rPr>
    </w:lvl>
    <w:lvl w:ilvl="5">
      <w:start w:val="1"/>
      <w:numFmt w:val="decimal"/>
      <w:isLgl/>
      <w:lvlText w:val="%1.%2.%3.%4.%5.%6"/>
      <w:lvlJc w:val="left"/>
      <w:pPr>
        <w:ind w:left="1080" w:hanging="1080"/>
      </w:pPr>
      <w:rPr>
        <w:rFonts w:hint="default"/>
        <w:b/>
        <w:sz w:val="21"/>
      </w:rPr>
    </w:lvl>
    <w:lvl w:ilvl="6">
      <w:start w:val="1"/>
      <w:numFmt w:val="decimal"/>
      <w:isLgl/>
      <w:lvlText w:val="%1.%2.%3.%4.%5.%6.%7"/>
      <w:lvlJc w:val="left"/>
      <w:pPr>
        <w:ind w:left="1080" w:hanging="1080"/>
      </w:pPr>
      <w:rPr>
        <w:rFonts w:hint="default"/>
        <w:b/>
        <w:sz w:val="21"/>
      </w:rPr>
    </w:lvl>
    <w:lvl w:ilvl="7">
      <w:start w:val="1"/>
      <w:numFmt w:val="decimal"/>
      <w:isLgl/>
      <w:lvlText w:val="%1.%2.%3.%4.%5.%6.%7.%8"/>
      <w:lvlJc w:val="left"/>
      <w:pPr>
        <w:ind w:left="1440" w:hanging="1440"/>
      </w:pPr>
      <w:rPr>
        <w:rFonts w:hint="default"/>
        <w:b/>
        <w:sz w:val="21"/>
      </w:rPr>
    </w:lvl>
    <w:lvl w:ilvl="8">
      <w:start w:val="1"/>
      <w:numFmt w:val="decimal"/>
      <w:isLgl/>
      <w:lvlText w:val="%1.%2.%3.%4.%5.%6.%7.%8.%9"/>
      <w:lvlJc w:val="left"/>
      <w:pPr>
        <w:ind w:left="1440" w:hanging="1440"/>
      </w:pPr>
      <w:rPr>
        <w:rFonts w:hint="default"/>
        <w:b/>
        <w:sz w:val="21"/>
      </w:rPr>
    </w:lvl>
  </w:abstractNum>
  <w:abstractNum w:abstractNumId="5" w15:restartNumberingAfterBreak="0">
    <w:nsid w:val="5F574E25"/>
    <w:multiLevelType w:val="singleLevel"/>
    <w:tmpl w:val="5F574E25"/>
    <w:lvl w:ilvl="0">
      <w:start w:val="1"/>
      <w:numFmt w:val="decimal"/>
      <w:suff w:val="nothing"/>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FBF2AFC"/>
    <w:rsid w:val="7FBF2AFC"/>
    <w:rsid w:val="ADC4224C"/>
    <w:rsid w:val="B38F388D"/>
    <w:rsid w:val="BBFB6F3F"/>
    <w:rsid w:val="BD7FEC41"/>
    <w:rsid w:val="BDFB7E38"/>
    <w:rsid w:val="BEFB7CE9"/>
    <w:rsid w:val="BFFD3B8D"/>
    <w:rsid w:val="C16DA648"/>
    <w:rsid w:val="C3FB9B9D"/>
    <w:rsid w:val="CE5782A6"/>
    <w:rsid w:val="D61DDD8D"/>
    <w:rsid w:val="DDD70840"/>
    <w:rsid w:val="DFDEA5C6"/>
    <w:rsid w:val="DFFF43BF"/>
    <w:rsid w:val="E4FFD167"/>
    <w:rsid w:val="E9EF3B6A"/>
    <w:rsid w:val="E9FA56DF"/>
    <w:rsid w:val="EA7A23DA"/>
    <w:rsid w:val="EF5F97A3"/>
    <w:rsid w:val="F1FFA919"/>
    <w:rsid w:val="F331FB0C"/>
    <w:rsid w:val="F3BF36DC"/>
    <w:rsid w:val="F3FF0456"/>
    <w:rsid w:val="F5B6AA3A"/>
    <w:rsid w:val="F6EBBFC0"/>
    <w:rsid w:val="F6FFB63A"/>
    <w:rsid w:val="F7BB339D"/>
    <w:rsid w:val="F7FF3768"/>
    <w:rsid w:val="F9DBF32A"/>
    <w:rsid w:val="FA8DB738"/>
    <w:rsid w:val="FADFDA64"/>
    <w:rsid w:val="FB8FA72D"/>
    <w:rsid w:val="FBE38B16"/>
    <w:rsid w:val="FBF87547"/>
    <w:rsid w:val="FD7BFA9B"/>
    <w:rsid w:val="FDD3C1C1"/>
    <w:rsid w:val="FDDE4CDA"/>
    <w:rsid w:val="FE571478"/>
    <w:rsid w:val="FEEF9B4D"/>
    <w:rsid w:val="FEFA5125"/>
    <w:rsid w:val="FEFBADA0"/>
    <w:rsid w:val="FFAA36DD"/>
    <w:rsid w:val="FFAB0612"/>
    <w:rsid w:val="FFB7AD69"/>
    <w:rsid w:val="FFBD19E8"/>
    <w:rsid w:val="FFEAA935"/>
    <w:rsid w:val="FFF7522B"/>
    <w:rsid w:val="FFFF1C8F"/>
    <w:rsid w:val="00050856"/>
    <w:rsid w:val="00092533"/>
    <w:rsid w:val="000D144D"/>
    <w:rsid w:val="000E1A24"/>
    <w:rsid w:val="000F1783"/>
    <w:rsid w:val="000F72F7"/>
    <w:rsid w:val="00127A46"/>
    <w:rsid w:val="00154735"/>
    <w:rsid w:val="00155E60"/>
    <w:rsid w:val="0016226B"/>
    <w:rsid w:val="00165DBE"/>
    <w:rsid w:val="0017796C"/>
    <w:rsid w:val="001C3295"/>
    <w:rsid w:val="001E5E8A"/>
    <w:rsid w:val="00232E00"/>
    <w:rsid w:val="002848F1"/>
    <w:rsid w:val="002B6484"/>
    <w:rsid w:val="00305C57"/>
    <w:rsid w:val="0031182A"/>
    <w:rsid w:val="0034350D"/>
    <w:rsid w:val="003A1A16"/>
    <w:rsid w:val="003A3BD0"/>
    <w:rsid w:val="003D5D56"/>
    <w:rsid w:val="003E2235"/>
    <w:rsid w:val="003F0D83"/>
    <w:rsid w:val="003F0ECF"/>
    <w:rsid w:val="0040348C"/>
    <w:rsid w:val="00413F60"/>
    <w:rsid w:val="0043060E"/>
    <w:rsid w:val="004A1F9C"/>
    <w:rsid w:val="004A32D3"/>
    <w:rsid w:val="00502505"/>
    <w:rsid w:val="005C52BE"/>
    <w:rsid w:val="005D5694"/>
    <w:rsid w:val="006123E2"/>
    <w:rsid w:val="006333F8"/>
    <w:rsid w:val="006421C4"/>
    <w:rsid w:val="00650E15"/>
    <w:rsid w:val="0067465A"/>
    <w:rsid w:val="00676935"/>
    <w:rsid w:val="006B2720"/>
    <w:rsid w:val="00706F0E"/>
    <w:rsid w:val="00746FE2"/>
    <w:rsid w:val="0075251D"/>
    <w:rsid w:val="00757C5D"/>
    <w:rsid w:val="007844B3"/>
    <w:rsid w:val="00792089"/>
    <w:rsid w:val="008161A5"/>
    <w:rsid w:val="00836683"/>
    <w:rsid w:val="00857F52"/>
    <w:rsid w:val="0086158A"/>
    <w:rsid w:val="00887F6D"/>
    <w:rsid w:val="008E0FAC"/>
    <w:rsid w:val="008F7394"/>
    <w:rsid w:val="00900697"/>
    <w:rsid w:val="00955697"/>
    <w:rsid w:val="0095790B"/>
    <w:rsid w:val="009E4A2C"/>
    <w:rsid w:val="00A1223A"/>
    <w:rsid w:val="00A15B0C"/>
    <w:rsid w:val="00A245F4"/>
    <w:rsid w:val="00A850CE"/>
    <w:rsid w:val="00AA1EC5"/>
    <w:rsid w:val="00AC78B2"/>
    <w:rsid w:val="00AE797C"/>
    <w:rsid w:val="00B66D59"/>
    <w:rsid w:val="00B72291"/>
    <w:rsid w:val="00B923B1"/>
    <w:rsid w:val="00BB7A15"/>
    <w:rsid w:val="00BF3527"/>
    <w:rsid w:val="00C26E83"/>
    <w:rsid w:val="00C55D60"/>
    <w:rsid w:val="00CC534A"/>
    <w:rsid w:val="00D162B2"/>
    <w:rsid w:val="00D76293"/>
    <w:rsid w:val="00E0005A"/>
    <w:rsid w:val="00E161B3"/>
    <w:rsid w:val="00EA1A63"/>
    <w:rsid w:val="00EA5A0D"/>
    <w:rsid w:val="00EB19C6"/>
    <w:rsid w:val="00EB77C0"/>
    <w:rsid w:val="00EE4B38"/>
    <w:rsid w:val="00EE68A8"/>
    <w:rsid w:val="00FE783C"/>
    <w:rsid w:val="016B0F81"/>
    <w:rsid w:val="01A82E4A"/>
    <w:rsid w:val="02E231F7"/>
    <w:rsid w:val="03B649B9"/>
    <w:rsid w:val="05003AF3"/>
    <w:rsid w:val="07BB224D"/>
    <w:rsid w:val="07C30AC2"/>
    <w:rsid w:val="07D703C2"/>
    <w:rsid w:val="07E707EE"/>
    <w:rsid w:val="097E237C"/>
    <w:rsid w:val="09DF27C9"/>
    <w:rsid w:val="0A0D4FDD"/>
    <w:rsid w:val="0A9C0643"/>
    <w:rsid w:val="0BBF7B29"/>
    <w:rsid w:val="0BFB5A48"/>
    <w:rsid w:val="0C310122"/>
    <w:rsid w:val="0D717DA8"/>
    <w:rsid w:val="0D76187E"/>
    <w:rsid w:val="0E6A49DC"/>
    <w:rsid w:val="0E7950FE"/>
    <w:rsid w:val="0F1B56C5"/>
    <w:rsid w:val="0F231E29"/>
    <w:rsid w:val="0FF332C6"/>
    <w:rsid w:val="109B295E"/>
    <w:rsid w:val="11376221"/>
    <w:rsid w:val="11503FC9"/>
    <w:rsid w:val="116478A1"/>
    <w:rsid w:val="11732CD1"/>
    <w:rsid w:val="128F15FF"/>
    <w:rsid w:val="12C04687"/>
    <w:rsid w:val="139C426B"/>
    <w:rsid w:val="13F711F8"/>
    <w:rsid w:val="15143C4E"/>
    <w:rsid w:val="165BB290"/>
    <w:rsid w:val="167E4CB4"/>
    <w:rsid w:val="16C80547"/>
    <w:rsid w:val="1884298F"/>
    <w:rsid w:val="18F56CD1"/>
    <w:rsid w:val="19D1274E"/>
    <w:rsid w:val="1A9E67EB"/>
    <w:rsid w:val="1AC60E9B"/>
    <w:rsid w:val="1C721D97"/>
    <w:rsid w:val="1CD92443"/>
    <w:rsid w:val="1D7B1814"/>
    <w:rsid w:val="1E071657"/>
    <w:rsid w:val="1F382074"/>
    <w:rsid w:val="1FB3BCB5"/>
    <w:rsid w:val="1FF23169"/>
    <w:rsid w:val="20351078"/>
    <w:rsid w:val="21FC79B7"/>
    <w:rsid w:val="225C5406"/>
    <w:rsid w:val="226D0783"/>
    <w:rsid w:val="22EF3FD6"/>
    <w:rsid w:val="23195BEB"/>
    <w:rsid w:val="231E2800"/>
    <w:rsid w:val="23232435"/>
    <w:rsid w:val="247E7989"/>
    <w:rsid w:val="24D57F18"/>
    <w:rsid w:val="24EF533E"/>
    <w:rsid w:val="25B571A4"/>
    <w:rsid w:val="25B83910"/>
    <w:rsid w:val="269F3185"/>
    <w:rsid w:val="27131314"/>
    <w:rsid w:val="27E9197B"/>
    <w:rsid w:val="285A7BA4"/>
    <w:rsid w:val="29A57BD5"/>
    <w:rsid w:val="2A59002D"/>
    <w:rsid w:val="2A7140DD"/>
    <w:rsid w:val="2A7E6143"/>
    <w:rsid w:val="2AC142AD"/>
    <w:rsid w:val="2BC42FC6"/>
    <w:rsid w:val="2BD03D77"/>
    <w:rsid w:val="2EEF841B"/>
    <w:rsid w:val="30CF4970"/>
    <w:rsid w:val="30F82FD3"/>
    <w:rsid w:val="315316EC"/>
    <w:rsid w:val="32087E66"/>
    <w:rsid w:val="328F5426"/>
    <w:rsid w:val="329040B7"/>
    <w:rsid w:val="32CF2897"/>
    <w:rsid w:val="330B3296"/>
    <w:rsid w:val="333070A2"/>
    <w:rsid w:val="33F86CD5"/>
    <w:rsid w:val="346873DB"/>
    <w:rsid w:val="35165FED"/>
    <w:rsid w:val="35BF6616"/>
    <w:rsid w:val="376404B9"/>
    <w:rsid w:val="37EF6ABF"/>
    <w:rsid w:val="39273827"/>
    <w:rsid w:val="399C2570"/>
    <w:rsid w:val="39DC1CDB"/>
    <w:rsid w:val="3A2057EF"/>
    <w:rsid w:val="3A831AF8"/>
    <w:rsid w:val="3AF54AF9"/>
    <w:rsid w:val="3B03431B"/>
    <w:rsid w:val="3B7C3D00"/>
    <w:rsid w:val="3B969943"/>
    <w:rsid w:val="3C9242D4"/>
    <w:rsid w:val="3DE7232E"/>
    <w:rsid w:val="3E852217"/>
    <w:rsid w:val="3EAE6946"/>
    <w:rsid w:val="3EC30E93"/>
    <w:rsid w:val="3FC623D4"/>
    <w:rsid w:val="3FDB7BFD"/>
    <w:rsid w:val="3FDE00D7"/>
    <w:rsid w:val="40783414"/>
    <w:rsid w:val="409E7E29"/>
    <w:rsid w:val="426E55D2"/>
    <w:rsid w:val="42EF08E3"/>
    <w:rsid w:val="434C11B7"/>
    <w:rsid w:val="43583411"/>
    <w:rsid w:val="4428355E"/>
    <w:rsid w:val="44704A8D"/>
    <w:rsid w:val="447A0377"/>
    <w:rsid w:val="44E82C83"/>
    <w:rsid w:val="451D69AD"/>
    <w:rsid w:val="45554982"/>
    <w:rsid w:val="45D42DB2"/>
    <w:rsid w:val="48661D62"/>
    <w:rsid w:val="493E03C1"/>
    <w:rsid w:val="493F0709"/>
    <w:rsid w:val="49A85046"/>
    <w:rsid w:val="49DD1EBD"/>
    <w:rsid w:val="4BDA10A7"/>
    <w:rsid w:val="4BFC092E"/>
    <w:rsid w:val="4C982F67"/>
    <w:rsid w:val="4D1D5C15"/>
    <w:rsid w:val="4D8974C8"/>
    <w:rsid w:val="4DBA6282"/>
    <w:rsid w:val="4DD002B7"/>
    <w:rsid w:val="4EB74048"/>
    <w:rsid w:val="4EC4022E"/>
    <w:rsid w:val="4F2A7B83"/>
    <w:rsid w:val="4F492253"/>
    <w:rsid w:val="4FF873D5"/>
    <w:rsid w:val="5024264C"/>
    <w:rsid w:val="50733AFE"/>
    <w:rsid w:val="51304743"/>
    <w:rsid w:val="517C5B07"/>
    <w:rsid w:val="524E3C2C"/>
    <w:rsid w:val="52E16AB4"/>
    <w:rsid w:val="53153E8C"/>
    <w:rsid w:val="53406090"/>
    <w:rsid w:val="534846BB"/>
    <w:rsid w:val="53B300EB"/>
    <w:rsid w:val="53F76C82"/>
    <w:rsid w:val="54163E33"/>
    <w:rsid w:val="54660DD6"/>
    <w:rsid w:val="55FF1D2C"/>
    <w:rsid w:val="56A86366"/>
    <w:rsid w:val="56BD25AD"/>
    <w:rsid w:val="56EC5C73"/>
    <w:rsid w:val="57EE6A43"/>
    <w:rsid w:val="57FF4D81"/>
    <w:rsid w:val="5845516D"/>
    <w:rsid w:val="5A2F7785"/>
    <w:rsid w:val="5AF94DD4"/>
    <w:rsid w:val="5B2C1BD3"/>
    <w:rsid w:val="5BB8538E"/>
    <w:rsid w:val="5BD3BBF6"/>
    <w:rsid w:val="5C346FB0"/>
    <w:rsid w:val="5C6417E3"/>
    <w:rsid w:val="5C7E5F88"/>
    <w:rsid w:val="5D3144D2"/>
    <w:rsid w:val="5DAF6233"/>
    <w:rsid w:val="5DD90E08"/>
    <w:rsid w:val="5E7062EC"/>
    <w:rsid w:val="5F474DDB"/>
    <w:rsid w:val="5F6D2396"/>
    <w:rsid w:val="60BB3BB9"/>
    <w:rsid w:val="60F042DE"/>
    <w:rsid w:val="618F36A1"/>
    <w:rsid w:val="640254D4"/>
    <w:rsid w:val="65247664"/>
    <w:rsid w:val="65E90003"/>
    <w:rsid w:val="6671064C"/>
    <w:rsid w:val="667C6DE9"/>
    <w:rsid w:val="66FDE60D"/>
    <w:rsid w:val="67B14AC2"/>
    <w:rsid w:val="67DA59F0"/>
    <w:rsid w:val="67FF9325"/>
    <w:rsid w:val="6877090C"/>
    <w:rsid w:val="69EF1FF3"/>
    <w:rsid w:val="6AC1258B"/>
    <w:rsid w:val="6AEFFB57"/>
    <w:rsid w:val="6BF2C117"/>
    <w:rsid w:val="6D475690"/>
    <w:rsid w:val="6D8B40B7"/>
    <w:rsid w:val="6E602CC2"/>
    <w:rsid w:val="6F0D01E7"/>
    <w:rsid w:val="6F7F1EB1"/>
    <w:rsid w:val="6FAE437F"/>
    <w:rsid w:val="6FFF0E7D"/>
    <w:rsid w:val="702F2538"/>
    <w:rsid w:val="711D6653"/>
    <w:rsid w:val="71637904"/>
    <w:rsid w:val="7169039C"/>
    <w:rsid w:val="71C0263B"/>
    <w:rsid w:val="72110CAB"/>
    <w:rsid w:val="730A52D7"/>
    <w:rsid w:val="73EB1723"/>
    <w:rsid w:val="742A30FD"/>
    <w:rsid w:val="743D45DE"/>
    <w:rsid w:val="74564FF4"/>
    <w:rsid w:val="74820D87"/>
    <w:rsid w:val="74F43CD4"/>
    <w:rsid w:val="75C334A1"/>
    <w:rsid w:val="765C487E"/>
    <w:rsid w:val="76752247"/>
    <w:rsid w:val="76812655"/>
    <w:rsid w:val="7696432A"/>
    <w:rsid w:val="76C67841"/>
    <w:rsid w:val="76EF9344"/>
    <w:rsid w:val="77A73E84"/>
    <w:rsid w:val="77C78E49"/>
    <w:rsid w:val="77FD8D81"/>
    <w:rsid w:val="78141199"/>
    <w:rsid w:val="79097F75"/>
    <w:rsid w:val="792A570C"/>
    <w:rsid w:val="79980A7E"/>
    <w:rsid w:val="79BA4B58"/>
    <w:rsid w:val="7A3965F7"/>
    <w:rsid w:val="7A79083E"/>
    <w:rsid w:val="7A8151B9"/>
    <w:rsid w:val="7AFFFB91"/>
    <w:rsid w:val="7B8A6233"/>
    <w:rsid w:val="7BC85066"/>
    <w:rsid w:val="7BF765D3"/>
    <w:rsid w:val="7C3143A5"/>
    <w:rsid w:val="7CA32A45"/>
    <w:rsid w:val="7D437274"/>
    <w:rsid w:val="7D847875"/>
    <w:rsid w:val="7DCDFDE2"/>
    <w:rsid w:val="7DEF9DB7"/>
    <w:rsid w:val="7DFFE724"/>
    <w:rsid w:val="7E003386"/>
    <w:rsid w:val="7E2271E3"/>
    <w:rsid w:val="7E326DA6"/>
    <w:rsid w:val="7E4BB496"/>
    <w:rsid w:val="7E75AF26"/>
    <w:rsid w:val="7F0F5610"/>
    <w:rsid w:val="7F136AFA"/>
    <w:rsid w:val="7F2A7C01"/>
    <w:rsid w:val="7F5EE259"/>
    <w:rsid w:val="7FB227C6"/>
    <w:rsid w:val="7FB7E5F9"/>
    <w:rsid w:val="7FBBF271"/>
    <w:rsid w:val="7FBF2AFC"/>
    <w:rsid w:val="7FDFE55D"/>
    <w:rsid w:val="7FF31825"/>
    <w:rsid w:val="7FF7DE39"/>
    <w:rsid w:val="7FFC8EC5"/>
    <w:rsid w:val="7FFF1201"/>
    <w:rsid w:val="7FFF7CFF"/>
    <w:rsid w:val="8ACEEEEB"/>
    <w:rsid w:val="977DFB84"/>
    <w:rsid w:val="9BEEA01C"/>
    <w:rsid w:val="9FED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85EB2"/>
  <w15:docId w15:val="{3E664045-5C7B-EF4B-AB6A-3062FC71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7F6D"/>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3">
    <w:name w:val="heading 3"/>
    <w:basedOn w:val="Normal"/>
    <w:next w:val="Normal"/>
    <w:semiHidden/>
    <w:unhideWhenUsed/>
    <w:qFormat/>
    <w:rsid w:val="00887F6D"/>
    <w:pPr>
      <w:spacing w:beforeAutospacing="1" w:after="0" w:afterAutospacing="1"/>
      <w:jc w:val="left"/>
      <w:outlineLvl w:val="2"/>
    </w:pPr>
    <w:rPr>
      <w:rFonts w:ascii="SimSun" w:eastAsia="SimSun" w:hAnsi="SimSun" w:cs="Times New Roma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sid w:val="00887F6D"/>
    <w:pPr>
      <w:spacing w:line="240" w:lineRule="auto"/>
    </w:pPr>
    <w:rPr>
      <w:sz w:val="20"/>
      <w:szCs w:val="20"/>
    </w:rPr>
  </w:style>
  <w:style w:type="paragraph" w:styleId="BalloonText">
    <w:name w:val="Balloon Text"/>
    <w:basedOn w:val="Normal"/>
    <w:link w:val="BalloonTextChar"/>
    <w:qFormat/>
    <w:rsid w:val="00887F6D"/>
    <w:rPr>
      <w:sz w:val="18"/>
      <w:szCs w:val="18"/>
    </w:rPr>
  </w:style>
  <w:style w:type="paragraph" w:styleId="Footer">
    <w:name w:val="footer"/>
    <w:basedOn w:val="Normal"/>
    <w:link w:val="FooterChar"/>
    <w:qFormat/>
    <w:rsid w:val="00887F6D"/>
    <w:pPr>
      <w:tabs>
        <w:tab w:val="center" w:pos="4153"/>
        <w:tab w:val="right" w:pos="8306"/>
      </w:tabs>
      <w:snapToGrid w:val="0"/>
      <w:jc w:val="left"/>
    </w:pPr>
    <w:rPr>
      <w:sz w:val="18"/>
      <w:szCs w:val="18"/>
    </w:rPr>
  </w:style>
  <w:style w:type="paragraph" w:styleId="Header">
    <w:name w:val="header"/>
    <w:basedOn w:val="Normal"/>
    <w:link w:val="HeaderChar"/>
    <w:qFormat/>
    <w:rsid w:val="00887F6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rsid w:val="00887F6D"/>
    <w:pPr>
      <w:widowControl/>
      <w:spacing w:before="100" w:beforeAutospacing="1" w:after="100" w:afterAutospacing="1"/>
      <w:jc w:val="left"/>
    </w:pPr>
    <w:rPr>
      <w:rFonts w:ascii="SimSun" w:eastAsia="SimSun" w:hAnsi="SimSun" w:cs="SimSun"/>
      <w:kern w:val="0"/>
      <w:sz w:val="24"/>
    </w:rPr>
  </w:style>
  <w:style w:type="paragraph" w:styleId="CommentSubject">
    <w:name w:val="annotation subject"/>
    <w:basedOn w:val="CommentText"/>
    <w:next w:val="CommentText"/>
    <w:link w:val="CommentSubjectChar"/>
    <w:semiHidden/>
    <w:unhideWhenUsed/>
    <w:qFormat/>
    <w:rsid w:val="00887F6D"/>
    <w:rPr>
      <w:b/>
      <w:bCs/>
    </w:rPr>
  </w:style>
  <w:style w:type="character" w:styleId="Hyperlink">
    <w:name w:val="Hyperlink"/>
    <w:basedOn w:val="DefaultParagraphFont"/>
    <w:qFormat/>
    <w:rsid w:val="00887F6D"/>
    <w:rPr>
      <w:color w:val="0563C1" w:themeColor="hyperlink"/>
      <w:u w:val="single"/>
    </w:rPr>
  </w:style>
  <w:style w:type="character" w:styleId="CommentReference">
    <w:name w:val="annotation reference"/>
    <w:basedOn w:val="DefaultParagraphFont"/>
    <w:semiHidden/>
    <w:unhideWhenUsed/>
    <w:qFormat/>
    <w:rsid w:val="00887F6D"/>
    <w:rPr>
      <w:sz w:val="16"/>
      <w:szCs w:val="16"/>
    </w:rPr>
  </w:style>
  <w:style w:type="character" w:customStyle="1" w:styleId="HeaderChar">
    <w:name w:val="Header Char"/>
    <w:basedOn w:val="DefaultParagraphFont"/>
    <w:link w:val="Header"/>
    <w:qFormat/>
    <w:rsid w:val="00887F6D"/>
    <w:rPr>
      <w:kern w:val="2"/>
      <w:sz w:val="18"/>
      <w:szCs w:val="18"/>
    </w:rPr>
  </w:style>
  <w:style w:type="character" w:customStyle="1" w:styleId="FooterChar">
    <w:name w:val="Footer Char"/>
    <w:basedOn w:val="DefaultParagraphFont"/>
    <w:link w:val="Footer"/>
    <w:qFormat/>
    <w:rsid w:val="00887F6D"/>
    <w:rPr>
      <w:kern w:val="2"/>
      <w:sz w:val="18"/>
      <w:szCs w:val="18"/>
    </w:rPr>
  </w:style>
  <w:style w:type="character" w:customStyle="1" w:styleId="BalloonTextChar">
    <w:name w:val="Balloon Text Char"/>
    <w:basedOn w:val="DefaultParagraphFont"/>
    <w:link w:val="BalloonText"/>
    <w:qFormat/>
    <w:rsid w:val="00887F6D"/>
    <w:rPr>
      <w:kern w:val="2"/>
      <w:sz w:val="18"/>
      <w:szCs w:val="18"/>
    </w:rPr>
  </w:style>
  <w:style w:type="character" w:customStyle="1" w:styleId="CommentTextChar">
    <w:name w:val="Comment Text Char"/>
    <w:basedOn w:val="DefaultParagraphFont"/>
    <w:link w:val="CommentText"/>
    <w:semiHidden/>
    <w:qFormat/>
    <w:rsid w:val="00887F6D"/>
    <w:rPr>
      <w:kern w:val="2"/>
    </w:rPr>
  </w:style>
  <w:style w:type="character" w:customStyle="1" w:styleId="CommentSubjectChar">
    <w:name w:val="Comment Subject Char"/>
    <w:basedOn w:val="CommentTextChar"/>
    <w:link w:val="CommentSubject"/>
    <w:semiHidden/>
    <w:qFormat/>
    <w:rsid w:val="00887F6D"/>
    <w:rPr>
      <w:b/>
      <w:bCs/>
      <w:kern w:val="2"/>
    </w:rPr>
  </w:style>
  <w:style w:type="table" w:styleId="TableGrid">
    <w:name w:val="Table Grid"/>
    <w:basedOn w:val="TableNormal"/>
    <w:uiPriority w:val="59"/>
    <w:qFormat/>
    <w:rsid w:val="00AE797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AE797C"/>
    <w:pPr>
      <w:ind w:firstLineChars="200" w:firstLine="420"/>
    </w:pPr>
  </w:style>
  <w:style w:type="paragraph" w:styleId="ListParagraph">
    <w:name w:val="List Paragraph"/>
    <w:basedOn w:val="Normal"/>
    <w:uiPriority w:val="34"/>
    <w:qFormat/>
    <w:rsid w:val="0070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ggc@iff.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oxford jo</cp:lastModifiedBy>
  <cp:revision>6</cp:revision>
  <cp:lastPrinted>2021-07-29T05:59:00Z</cp:lastPrinted>
  <dcterms:created xsi:type="dcterms:W3CDTF">2021-09-02T07:36:00Z</dcterms:created>
  <dcterms:modified xsi:type="dcterms:W3CDTF">2021-09-02T07:40:00Z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3ECB93A6A2F54C7C88C2B3CACF1DAFE6</vt:lpwstr>
  </property>
</Properties>
</file>